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098B9" w14:textId="77777777" w:rsidR="001753C4" w:rsidRPr="002B27EF" w:rsidRDefault="001753C4" w:rsidP="00C8057E">
      <w:pPr>
        <w:spacing w:line="360" w:lineRule="auto"/>
        <w:jc w:val="center"/>
        <w:rPr>
          <w:b/>
          <w:color w:val="000000"/>
          <w:sz w:val="36"/>
          <w:szCs w:val="36"/>
        </w:rPr>
      </w:pPr>
      <w:r w:rsidRPr="002B27EF">
        <w:rPr>
          <w:b/>
          <w:color w:val="000000"/>
          <w:sz w:val="36"/>
          <w:szCs w:val="36"/>
        </w:rPr>
        <w:t xml:space="preserve">  </w:t>
      </w:r>
    </w:p>
    <w:p w14:paraId="63AFDBD4" w14:textId="77777777" w:rsidR="001753C4" w:rsidRPr="002B27EF" w:rsidRDefault="001753C4" w:rsidP="00C8057E">
      <w:pPr>
        <w:spacing w:line="360" w:lineRule="auto"/>
        <w:jc w:val="center"/>
        <w:rPr>
          <w:b/>
          <w:color w:val="000000"/>
          <w:sz w:val="36"/>
          <w:szCs w:val="36"/>
        </w:rPr>
      </w:pPr>
    </w:p>
    <w:p w14:paraId="6C91400F" w14:textId="77777777" w:rsidR="001753C4" w:rsidRPr="002B27EF" w:rsidRDefault="001753C4" w:rsidP="00C8057E">
      <w:pPr>
        <w:spacing w:line="360" w:lineRule="auto"/>
        <w:jc w:val="center"/>
        <w:rPr>
          <w:b/>
          <w:color w:val="000000"/>
          <w:sz w:val="36"/>
          <w:szCs w:val="36"/>
        </w:rPr>
      </w:pPr>
    </w:p>
    <w:p w14:paraId="1B537CCF" w14:textId="77777777" w:rsidR="001753C4" w:rsidRPr="002B27EF" w:rsidRDefault="001753C4" w:rsidP="00C8057E">
      <w:pPr>
        <w:spacing w:line="360" w:lineRule="auto"/>
        <w:jc w:val="center"/>
        <w:rPr>
          <w:b/>
          <w:color w:val="000000"/>
          <w:sz w:val="36"/>
          <w:szCs w:val="36"/>
        </w:rPr>
      </w:pPr>
    </w:p>
    <w:p w14:paraId="6CE7C054" w14:textId="544803A4" w:rsidR="001753C4" w:rsidRPr="00D95C84" w:rsidRDefault="00D95C84" w:rsidP="00C8057E">
      <w:pPr>
        <w:spacing w:line="360" w:lineRule="auto"/>
        <w:jc w:val="center"/>
        <w:rPr>
          <w:b/>
          <w:color w:val="000000"/>
          <w:sz w:val="44"/>
          <w:szCs w:val="44"/>
        </w:rPr>
      </w:pPr>
      <w:r w:rsidRPr="00D95C84">
        <w:rPr>
          <w:rFonts w:hint="eastAsia"/>
          <w:b/>
          <w:color w:val="000000"/>
          <w:sz w:val="44"/>
          <w:szCs w:val="44"/>
        </w:rPr>
        <w:t>团体</w:t>
      </w:r>
      <w:r w:rsidR="001753C4" w:rsidRPr="00D95C84">
        <w:rPr>
          <w:b/>
          <w:color w:val="000000"/>
          <w:sz w:val="44"/>
          <w:szCs w:val="44"/>
        </w:rPr>
        <w:t>标准</w:t>
      </w:r>
      <w:r w:rsidR="00E62FBD" w:rsidRPr="00D95C84">
        <w:rPr>
          <w:b/>
          <w:color w:val="000000"/>
          <w:sz w:val="44"/>
          <w:szCs w:val="44"/>
        </w:rPr>
        <w:t>《</w:t>
      </w:r>
      <w:proofErr w:type="gramStart"/>
      <w:r w:rsidR="00131BAF">
        <w:rPr>
          <w:rFonts w:hint="eastAsia"/>
          <w:b/>
          <w:color w:val="000000"/>
          <w:sz w:val="44"/>
          <w:szCs w:val="44"/>
        </w:rPr>
        <w:t>菜籽</w:t>
      </w:r>
      <w:r w:rsidR="00E319BA">
        <w:rPr>
          <w:rFonts w:hint="eastAsia"/>
          <w:b/>
          <w:color w:val="000000"/>
          <w:sz w:val="44"/>
          <w:szCs w:val="44"/>
        </w:rPr>
        <w:t>油</w:t>
      </w:r>
      <w:proofErr w:type="gramEnd"/>
      <w:r w:rsidR="00E319BA">
        <w:rPr>
          <w:rFonts w:hint="eastAsia"/>
          <w:b/>
          <w:color w:val="000000"/>
          <w:sz w:val="44"/>
          <w:szCs w:val="44"/>
        </w:rPr>
        <w:t>感官评价</w:t>
      </w:r>
      <w:r w:rsidR="00E62FBD" w:rsidRPr="00D95C84">
        <w:rPr>
          <w:b/>
          <w:color w:val="000000"/>
          <w:sz w:val="44"/>
          <w:szCs w:val="44"/>
        </w:rPr>
        <w:t>》</w:t>
      </w:r>
    </w:p>
    <w:p w14:paraId="11CA3A06" w14:textId="77777777" w:rsidR="001753C4" w:rsidRPr="002B27EF" w:rsidRDefault="001753C4" w:rsidP="00C8057E">
      <w:pPr>
        <w:spacing w:line="360" w:lineRule="auto"/>
        <w:jc w:val="center"/>
        <w:rPr>
          <w:b/>
          <w:color w:val="000000"/>
          <w:sz w:val="36"/>
          <w:szCs w:val="36"/>
        </w:rPr>
      </w:pPr>
    </w:p>
    <w:p w14:paraId="1620B40D" w14:textId="77777777" w:rsidR="001753C4" w:rsidRPr="002B27EF" w:rsidRDefault="001753C4" w:rsidP="00C8057E">
      <w:pPr>
        <w:spacing w:line="360" w:lineRule="auto"/>
        <w:jc w:val="center"/>
        <w:rPr>
          <w:b/>
          <w:color w:val="000000"/>
          <w:sz w:val="44"/>
          <w:szCs w:val="44"/>
        </w:rPr>
      </w:pPr>
      <w:r w:rsidRPr="002B27EF">
        <w:rPr>
          <w:b/>
          <w:color w:val="000000"/>
          <w:sz w:val="44"/>
          <w:szCs w:val="44"/>
        </w:rPr>
        <w:t>标准编制说明</w:t>
      </w:r>
    </w:p>
    <w:p w14:paraId="7FA80F37" w14:textId="77777777" w:rsidR="001753C4" w:rsidRPr="002B27EF" w:rsidRDefault="001753C4" w:rsidP="00C8057E">
      <w:pPr>
        <w:spacing w:line="360" w:lineRule="auto"/>
        <w:jc w:val="center"/>
        <w:rPr>
          <w:b/>
          <w:color w:val="000000"/>
          <w:sz w:val="44"/>
          <w:szCs w:val="44"/>
        </w:rPr>
      </w:pPr>
    </w:p>
    <w:p w14:paraId="6D5CAF88" w14:textId="77777777" w:rsidR="001753C4" w:rsidRPr="002B27EF" w:rsidRDefault="001753C4" w:rsidP="00C8057E">
      <w:pPr>
        <w:spacing w:line="360" w:lineRule="auto"/>
        <w:jc w:val="center"/>
        <w:rPr>
          <w:b/>
          <w:color w:val="000000"/>
          <w:sz w:val="44"/>
          <w:szCs w:val="44"/>
        </w:rPr>
      </w:pPr>
    </w:p>
    <w:p w14:paraId="17C6ECAB" w14:textId="77777777" w:rsidR="001753C4" w:rsidRPr="002B27EF" w:rsidRDefault="001753C4" w:rsidP="00C8057E">
      <w:pPr>
        <w:spacing w:line="360" w:lineRule="auto"/>
        <w:jc w:val="center"/>
        <w:rPr>
          <w:b/>
          <w:color w:val="000000"/>
          <w:sz w:val="44"/>
          <w:szCs w:val="44"/>
        </w:rPr>
      </w:pPr>
    </w:p>
    <w:p w14:paraId="45722421" w14:textId="77777777" w:rsidR="001753C4" w:rsidRPr="002B27EF" w:rsidRDefault="001753C4" w:rsidP="00C8057E">
      <w:pPr>
        <w:spacing w:line="360" w:lineRule="auto"/>
        <w:jc w:val="center"/>
        <w:rPr>
          <w:b/>
          <w:color w:val="000000"/>
          <w:sz w:val="44"/>
          <w:szCs w:val="44"/>
        </w:rPr>
      </w:pPr>
    </w:p>
    <w:p w14:paraId="46E0CED2" w14:textId="77777777" w:rsidR="001753C4" w:rsidRPr="002B27EF" w:rsidRDefault="001753C4" w:rsidP="00C8057E">
      <w:pPr>
        <w:spacing w:line="360" w:lineRule="auto"/>
        <w:jc w:val="center"/>
        <w:rPr>
          <w:b/>
          <w:color w:val="000000"/>
          <w:sz w:val="44"/>
          <w:szCs w:val="44"/>
        </w:rPr>
      </w:pPr>
    </w:p>
    <w:p w14:paraId="396B170C" w14:textId="77777777" w:rsidR="001753C4" w:rsidRPr="002B27EF" w:rsidRDefault="001753C4" w:rsidP="00C8057E">
      <w:pPr>
        <w:spacing w:line="360" w:lineRule="auto"/>
        <w:jc w:val="center"/>
        <w:rPr>
          <w:b/>
          <w:color w:val="000000"/>
          <w:sz w:val="44"/>
          <w:szCs w:val="44"/>
        </w:rPr>
      </w:pPr>
    </w:p>
    <w:p w14:paraId="5C5FE925" w14:textId="77777777" w:rsidR="001753C4" w:rsidRPr="002B27EF" w:rsidRDefault="001753C4" w:rsidP="00C8057E">
      <w:pPr>
        <w:spacing w:line="360" w:lineRule="auto"/>
        <w:jc w:val="center"/>
        <w:rPr>
          <w:b/>
          <w:color w:val="000000"/>
          <w:sz w:val="44"/>
          <w:szCs w:val="44"/>
        </w:rPr>
      </w:pPr>
    </w:p>
    <w:p w14:paraId="66801CB6" w14:textId="77777777" w:rsidR="001753C4" w:rsidRPr="002B27EF" w:rsidRDefault="001753C4" w:rsidP="00C8057E">
      <w:pPr>
        <w:spacing w:line="360" w:lineRule="auto"/>
        <w:jc w:val="center"/>
        <w:rPr>
          <w:b/>
          <w:color w:val="000000"/>
          <w:sz w:val="44"/>
          <w:szCs w:val="44"/>
        </w:rPr>
      </w:pPr>
    </w:p>
    <w:p w14:paraId="5BDA5E03" w14:textId="77777777" w:rsidR="001753C4" w:rsidRPr="002B27EF" w:rsidRDefault="001753C4" w:rsidP="00C8057E">
      <w:pPr>
        <w:spacing w:line="360" w:lineRule="auto"/>
        <w:jc w:val="center"/>
        <w:rPr>
          <w:b/>
          <w:color w:val="000000"/>
          <w:sz w:val="44"/>
          <w:szCs w:val="44"/>
        </w:rPr>
      </w:pPr>
    </w:p>
    <w:p w14:paraId="63558882" w14:textId="77777777" w:rsidR="001753C4" w:rsidRPr="002B27EF" w:rsidRDefault="001753C4" w:rsidP="00C8057E">
      <w:pPr>
        <w:spacing w:line="360" w:lineRule="auto"/>
        <w:jc w:val="center"/>
        <w:rPr>
          <w:b/>
          <w:color w:val="000000"/>
          <w:sz w:val="44"/>
          <w:szCs w:val="44"/>
        </w:rPr>
      </w:pPr>
    </w:p>
    <w:p w14:paraId="6362C0E3" w14:textId="77777777" w:rsidR="001753C4" w:rsidRPr="002B27EF" w:rsidRDefault="00D95C84" w:rsidP="00C8057E">
      <w:pPr>
        <w:spacing w:line="360" w:lineRule="auto"/>
        <w:jc w:val="center"/>
        <w:rPr>
          <w:rFonts w:eastAsia="黑体"/>
          <w:b/>
          <w:sz w:val="28"/>
          <w:szCs w:val="32"/>
        </w:rPr>
      </w:pPr>
      <w:r>
        <w:rPr>
          <w:rFonts w:eastAsia="黑体" w:hint="eastAsia"/>
          <w:b/>
          <w:sz w:val="28"/>
          <w:szCs w:val="32"/>
        </w:rPr>
        <w:t>中粮营养</w:t>
      </w:r>
      <w:r>
        <w:rPr>
          <w:rFonts w:eastAsia="黑体"/>
          <w:b/>
          <w:sz w:val="28"/>
          <w:szCs w:val="32"/>
        </w:rPr>
        <w:t>健康研究院</w:t>
      </w:r>
      <w:r>
        <w:rPr>
          <w:rFonts w:eastAsia="黑体" w:hint="eastAsia"/>
          <w:b/>
          <w:sz w:val="28"/>
          <w:szCs w:val="32"/>
        </w:rPr>
        <w:t>有限</w:t>
      </w:r>
      <w:r>
        <w:rPr>
          <w:rFonts w:eastAsia="黑体"/>
          <w:b/>
          <w:sz w:val="28"/>
          <w:szCs w:val="32"/>
        </w:rPr>
        <w:t>公司</w:t>
      </w:r>
    </w:p>
    <w:p w14:paraId="5E8EA040" w14:textId="77777777" w:rsidR="001753C4" w:rsidRPr="002B27EF" w:rsidRDefault="001753C4" w:rsidP="00C8057E">
      <w:pPr>
        <w:spacing w:line="360" w:lineRule="auto"/>
        <w:ind w:firstLineChars="600" w:firstLine="1687"/>
        <w:rPr>
          <w:rFonts w:eastAsia="黑体"/>
          <w:b/>
          <w:sz w:val="28"/>
          <w:szCs w:val="32"/>
        </w:rPr>
      </w:pPr>
    </w:p>
    <w:p w14:paraId="20A6A4A6" w14:textId="180565D3" w:rsidR="001753C4" w:rsidRPr="002B27EF" w:rsidRDefault="001753C4" w:rsidP="00C8057E">
      <w:pPr>
        <w:spacing w:line="360" w:lineRule="auto"/>
        <w:jc w:val="center"/>
        <w:rPr>
          <w:rFonts w:eastAsia="黑体"/>
          <w:b/>
          <w:sz w:val="28"/>
          <w:szCs w:val="32"/>
        </w:rPr>
      </w:pPr>
      <w:r w:rsidRPr="002B27EF">
        <w:rPr>
          <w:rFonts w:eastAsia="黑体"/>
          <w:b/>
          <w:sz w:val="28"/>
          <w:szCs w:val="32"/>
        </w:rPr>
        <w:t>20</w:t>
      </w:r>
      <w:r w:rsidR="00E319BA">
        <w:rPr>
          <w:rFonts w:eastAsia="黑体"/>
          <w:b/>
          <w:sz w:val="28"/>
          <w:szCs w:val="32"/>
        </w:rPr>
        <w:t>21</w:t>
      </w:r>
      <w:r w:rsidRPr="002B27EF">
        <w:rPr>
          <w:rFonts w:eastAsia="黑体"/>
          <w:b/>
          <w:sz w:val="28"/>
          <w:szCs w:val="32"/>
        </w:rPr>
        <w:t>年</w:t>
      </w:r>
      <w:r w:rsidR="00E319BA">
        <w:rPr>
          <w:rFonts w:eastAsia="黑体"/>
          <w:b/>
          <w:sz w:val="28"/>
          <w:szCs w:val="32"/>
        </w:rPr>
        <w:t>8</w:t>
      </w:r>
      <w:r w:rsidRPr="002B27EF">
        <w:rPr>
          <w:rFonts w:eastAsia="黑体"/>
          <w:b/>
          <w:sz w:val="28"/>
          <w:szCs w:val="32"/>
        </w:rPr>
        <w:t>月</w:t>
      </w:r>
    </w:p>
    <w:p w14:paraId="34072F46" w14:textId="77777777" w:rsidR="00DF151E" w:rsidRPr="002B27EF" w:rsidRDefault="00DF151E" w:rsidP="00C8057E">
      <w:pPr>
        <w:spacing w:line="360" w:lineRule="auto"/>
      </w:pPr>
    </w:p>
    <w:p w14:paraId="218ACDF9" w14:textId="77777777" w:rsidR="001753C4" w:rsidRPr="002B27EF" w:rsidRDefault="001753C4" w:rsidP="00C8057E">
      <w:pPr>
        <w:spacing w:line="360" w:lineRule="auto"/>
      </w:pPr>
    </w:p>
    <w:p w14:paraId="4269ACEF" w14:textId="292F6475" w:rsidR="00AB7C2B" w:rsidRDefault="003B606F" w:rsidP="0008448C">
      <w:pPr>
        <w:tabs>
          <w:tab w:val="left" w:pos="2739"/>
        </w:tabs>
        <w:adjustRightInd w:val="0"/>
        <w:spacing w:before="100" w:beforeAutospacing="1" w:after="100" w:afterAutospacing="1" w:line="360" w:lineRule="auto"/>
        <w:rPr>
          <w:rFonts w:eastAsia="黑体"/>
          <w:color w:val="000000"/>
          <w:sz w:val="24"/>
        </w:rPr>
      </w:pPr>
      <w:r w:rsidRPr="003B606F">
        <w:rPr>
          <w:rFonts w:eastAsia="黑体"/>
          <w:color w:val="000000"/>
          <w:sz w:val="24"/>
        </w:rPr>
        <w:lastRenderedPageBreak/>
        <w:t>一、</w:t>
      </w:r>
      <w:r w:rsidR="00AB7C2B">
        <w:rPr>
          <w:rFonts w:eastAsia="黑体" w:hint="eastAsia"/>
          <w:color w:val="000000"/>
          <w:sz w:val="24"/>
        </w:rPr>
        <w:t>工作</w:t>
      </w:r>
      <w:r w:rsidR="00AB7C2B">
        <w:rPr>
          <w:rFonts w:eastAsia="黑体"/>
          <w:color w:val="000000"/>
          <w:sz w:val="24"/>
        </w:rPr>
        <w:t>简况</w:t>
      </w:r>
      <w:r w:rsidR="0008448C">
        <w:rPr>
          <w:rFonts w:eastAsia="黑体"/>
          <w:color w:val="000000"/>
          <w:sz w:val="24"/>
        </w:rPr>
        <w:tab/>
      </w:r>
    </w:p>
    <w:p w14:paraId="650C96C8" w14:textId="56256958" w:rsidR="003B606F" w:rsidRPr="003B606F" w:rsidRDefault="00AB7C2B" w:rsidP="003362AF">
      <w:pPr>
        <w:adjustRightInd w:val="0"/>
        <w:spacing w:before="100" w:beforeAutospacing="1" w:after="100" w:afterAutospacing="1" w:line="360" w:lineRule="auto"/>
        <w:rPr>
          <w:rFonts w:eastAsia="黑体"/>
          <w:color w:val="000000"/>
          <w:sz w:val="24"/>
        </w:rPr>
      </w:pPr>
      <w:r>
        <w:rPr>
          <w:rFonts w:eastAsia="黑体" w:hint="eastAsia"/>
          <w:color w:val="000000"/>
          <w:sz w:val="24"/>
        </w:rPr>
        <w:t xml:space="preserve">1 </w:t>
      </w:r>
      <w:r w:rsidR="003B606F" w:rsidRPr="003B606F">
        <w:rPr>
          <w:rFonts w:eastAsia="黑体"/>
          <w:color w:val="000000"/>
          <w:sz w:val="24"/>
        </w:rPr>
        <w:t>任务由来</w:t>
      </w:r>
    </w:p>
    <w:p w14:paraId="0B9369BE" w14:textId="3D87FC11" w:rsidR="0004528A" w:rsidRPr="0004528A" w:rsidRDefault="0004528A" w:rsidP="00453A7A">
      <w:pPr>
        <w:adjustRightInd w:val="0"/>
        <w:spacing w:line="360" w:lineRule="auto"/>
        <w:ind w:firstLineChars="200" w:firstLine="420"/>
        <w:rPr>
          <w:kern w:val="0"/>
          <w:szCs w:val="21"/>
        </w:rPr>
      </w:pPr>
      <w:r w:rsidRPr="0004528A">
        <w:rPr>
          <w:rFonts w:hint="eastAsia"/>
          <w:kern w:val="0"/>
          <w:szCs w:val="21"/>
        </w:rPr>
        <w:t>《</w:t>
      </w:r>
      <w:proofErr w:type="gramStart"/>
      <w:r>
        <w:rPr>
          <w:rFonts w:hint="eastAsia"/>
          <w:kern w:val="0"/>
          <w:szCs w:val="21"/>
        </w:rPr>
        <w:t>菜籽油</w:t>
      </w:r>
      <w:proofErr w:type="gramEnd"/>
      <w:r>
        <w:rPr>
          <w:rFonts w:hint="eastAsia"/>
          <w:kern w:val="0"/>
          <w:szCs w:val="21"/>
        </w:rPr>
        <w:t>感官评价</w:t>
      </w:r>
      <w:r w:rsidRPr="0004528A">
        <w:rPr>
          <w:rFonts w:hint="eastAsia"/>
          <w:kern w:val="0"/>
          <w:szCs w:val="21"/>
        </w:rPr>
        <w:t>》是根据</w:t>
      </w:r>
      <w:r w:rsidRPr="0004528A">
        <w:rPr>
          <w:rFonts w:hint="eastAsia"/>
          <w:kern w:val="0"/>
          <w:szCs w:val="21"/>
        </w:rPr>
        <w:t xml:space="preserve"> </w:t>
      </w:r>
      <w:r w:rsidRPr="0004528A">
        <w:rPr>
          <w:rFonts w:hint="eastAsia"/>
          <w:kern w:val="0"/>
          <w:szCs w:val="21"/>
        </w:rPr>
        <w:t>《中国粮油学会团体标准管理办法（试行）》</w:t>
      </w:r>
      <w:r w:rsidRPr="0004528A">
        <w:rPr>
          <w:rFonts w:hint="eastAsia"/>
          <w:kern w:val="0"/>
          <w:szCs w:val="21"/>
        </w:rPr>
        <w:t xml:space="preserve"> </w:t>
      </w:r>
      <w:r w:rsidRPr="0004528A">
        <w:rPr>
          <w:rFonts w:hint="eastAsia"/>
          <w:kern w:val="0"/>
          <w:szCs w:val="21"/>
        </w:rPr>
        <w:t>相关规定，经立项评审和公示等程序获得中国粮油学会批准立项，批准文号：</w:t>
      </w:r>
      <w:r w:rsidRPr="0004528A">
        <w:rPr>
          <w:rFonts w:hint="eastAsia"/>
          <w:kern w:val="0"/>
          <w:szCs w:val="21"/>
        </w:rPr>
        <w:t>[</w:t>
      </w:r>
      <w:r>
        <w:rPr>
          <w:kern w:val="0"/>
          <w:szCs w:val="21"/>
        </w:rPr>
        <w:t>2021</w:t>
      </w:r>
      <w:r>
        <w:rPr>
          <w:rFonts w:hint="eastAsia"/>
          <w:kern w:val="0"/>
          <w:szCs w:val="21"/>
        </w:rPr>
        <w:t>]</w:t>
      </w:r>
      <w:r>
        <w:rPr>
          <w:kern w:val="0"/>
          <w:szCs w:val="21"/>
        </w:rPr>
        <w:t>47</w:t>
      </w:r>
      <w:r w:rsidRPr="0004528A">
        <w:rPr>
          <w:rFonts w:hint="eastAsia"/>
          <w:kern w:val="0"/>
          <w:szCs w:val="21"/>
        </w:rPr>
        <w:t>号。</w:t>
      </w:r>
    </w:p>
    <w:p w14:paraId="5FF10173" w14:textId="2DF9751F" w:rsidR="0004528A" w:rsidRDefault="0004528A" w:rsidP="00453A7A">
      <w:pPr>
        <w:adjustRightInd w:val="0"/>
        <w:spacing w:line="360" w:lineRule="auto"/>
        <w:ind w:firstLineChars="200" w:firstLine="420"/>
        <w:rPr>
          <w:kern w:val="0"/>
          <w:szCs w:val="21"/>
        </w:rPr>
      </w:pPr>
      <w:r w:rsidRPr="0004528A">
        <w:rPr>
          <w:rFonts w:hint="eastAsia"/>
          <w:kern w:val="0"/>
          <w:szCs w:val="21"/>
        </w:rPr>
        <w:t>中粮营养健</w:t>
      </w:r>
      <w:r w:rsidR="001F4506">
        <w:rPr>
          <w:rFonts w:hint="eastAsia"/>
          <w:kern w:val="0"/>
          <w:szCs w:val="21"/>
        </w:rPr>
        <w:t>康研究院有限公司主持编写，协作单位包括武汉轻工大学、河南工业大学，</w:t>
      </w:r>
      <w:r w:rsidR="00453A7A">
        <w:rPr>
          <w:rFonts w:hint="eastAsia"/>
          <w:kern w:val="0"/>
          <w:szCs w:val="21"/>
        </w:rPr>
        <w:t>等</w:t>
      </w:r>
      <w:r w:rsidRPr="0004528A">
        <w:rPr>
          <w:rFonts w:hint="eastAsia"/>
          <w:kern w:val="0"/>
          <w:szCs w:val="21"/>
        </w:rPr>
        <w:t>。</w:t>
      </w:r>
    </w:p>
    <w:p w14:paraId="2FDB7A39" w14:textId="74473852" w:rsidR="00BA6B03" w:rsidRDefault="00AB7C2B" w:rsidP="0004528A">
      <w:pPr>
        <w:adjustRightInd w:val="0"/>
        <w:spacing w:before="100" w:beforeAutospacing="1" w:after="100" w:afterAutospacing="1" w:line="360" w:lineRule="auto"/>
        <w:rPr>
          <w:rFonts w:eastAsia="黑体"/>
          <w:color w:val="000000"/>
          <w:sz w:val="24"/>
        </w:rPr>
      </w:pPr>
      <w:r>
        <w:rPr>
          <w:rFonts w:eastAsia="黑体"/>
          <w:color w:val="000000"/>
          <w:sz w:val="24"/>
        </w:rPr>
        <w:t>2</w:t>
      </w:r>
      <w:r w:rsidR="00677A93">
        <w:rPr>
          <w:rFonts w:eastAsia="黑体" w:hint="eastAsia"/>
          <w:color w:val="000000"/>
          <w:sz w:val="24"/>
        </w:rPr>
        <w:t xml:space="preserve"> </w:t>
      </w:r>
      <w:r w:rsidR="003B606F" w:rsidRPr="003B606F">
        <w:rPr>
          <w:rFonts w:eastAsia="黑体"/>
          <w:color w:val="000000"/>
          <w:sz w:val="24"/>
        </w:rPr>
        <w:t>制定本标准的意义和必要性</w:t>
      </w:r>
    </w:p>
    <w:p w14:paraId="4F8582F5" w14:textId="56463C37" w:rsidR="00DE288B" w:rsidRDefault="0050003D" w:rsidP="00474835">
      <w:pPr>
        <w:adjustRightInd w:val="0"/>
        <w:snapToGrid w:val="0"/>
        <w:spacing w:line="360" w:lineRule="auto"/>
        <w:ind w:firstLineChars="200" w:firstLine="420"/>
        <w:rPr>
          <w:kern w:val="0"/>
          <w:szCs w:val="21"/>
        </w:rPr>
      </w:pPr>
      <w:proofErr w:type="gramStart"/>
      <w:r>
        <w:rPr>
          <w:rFonts w:hint="eastAsia"/>
          <w:kern w:val="0"/>
          <w:szCs w:val="21"/>
        </w:rPr>
        <w:t>菜籽油</w:t>
      </w:r>
      <w:proofErr w:type="gramEnd"/>
      <w:r w:rsidR="00F72460">
        <w:rPr>
          <w:rFonts w:hint="eastAsia"/>
          <w:kern w:val="0"/>
          <w:szCs w:val="21"/>
        </w:rPr>
        <w:t>是全球食用植物油消费市场的主导产品之一</w:t>
      </w:r>
      <w:r w:rsidR="00474835">
        <w:rPr>
          <w:rFonts w:hint="eastAsia"/>
          <w:kern w:val="0"/>
          <w:szCs w:val="21"/>
        </w:rPr>
        <w:t>。继棕榈油和大豆油，</w:t>
      </w:r>
      <w:proofErr w:type="gramStart"/>
      <w:r w:rsidR="00474835">
        <w:rPr>
          <w:rFonts w:hint="eastAsia"/>
          <w:kern w:val="0"/>
          <w:szCs w:val="21"/>
        </w:rPr>
        <w:t>菜籽油</w:t>
      </w:r>
      <w:proofErr w:type="gramEnd"/>
      <w:r w:rsidR="00474835">
        <w:rPr>
          <w:rFonts w:hint="eastAsia"/>
          <w:kern w:val="0"/>
          <w:szCs w:val="21"/>
        </w:rPr>
        <w:t>的年</w:t>
      </w:r>
      <w:r w:rsidR="00AC6F02">
        <w:rPr>
          <w:rFonts w:hint="eastAsia"/>
          <w:kern w:val="0"/>
          <w:szCs w:val="21"/>
        </w:rPr>
        <w:t>产量</w:t>
      </w:r>
      <w:r w:rsidR="006F29DE">
        <w:rPr>
          <w:rFonts w:hint="eastAsia"/>
          <w:kern w:val="0"/>
          <w:szCs w:val="21"/>
        </w:rPr>
        <w:t>（</w:t>
      </w:r>
      <w:r w:rsidR="006F29DE">
        <w:rPr>
          <w:rFonts w:hint="eastAsia"/>
          <w:kern w:val="0"/>
          <w:szCs w:val="21"/>
        </w:rPr>
        <w:t>2</w:t>
      </w:r>
      <w:r w:rsidR="006F29DE">
        <w:rPr>
          <w:kern w:val="0"/>
          <w:szCs w:val="21"/>
        </w:rPr>
        <w:t>798</w:t>
      </w:r>
      <w:r w:rsidR="006F29DE">
        <w:rPr>
          <w:rFonts w:hint="eastAsia"/>
          <w:kern w:val="0"/>
          <w:szCs w:val="21"/>
        </w:rPr>
        <w:t>万公吨）</w:t>
      </w:r>
      <w:r w:rsidR="00AC6F02">
        <w:rPr>
          <w:rFonts w:hint="eastAsia"/>
          <w:kern w:val="0"/>
          <w:szCs w:val="21"/>
        </w:rPr>
        <w:t>也位于</w:t>
      </w:r>
      <w:r w:rsidR="00474835">
        <w:rPr>
          <w:rFonts w:hint="eastAsia"/>
          <w:kern w:val="0"/>
          <w:szCs w:val="21"/>
        </w:rPr>
        <w:t>植物油年产量中</w:t>
      </w:r>
      <w:r w:rsidR="00AC6F02">
        <w:rPr>
          <w:rFonts w:hint="eastAsia"/>
          <w:kern w:val="0"/>
          <w:szCs w:val="21"/>
        </w:rPr>
        <w:t>全球第三的位置</w:t>
      </w:r>
      <w:r w:rsidR="006F29DE">
        <w:rPr>
          <w:rFonts w:hint="eastAsia"/>
          <w:kern w:val="0"/>
          <w:szCs w:val="21"/>
        </w:rPr>
        <w:t>。</w:t>
      </w:r>
      <w:r w:rsidR="003413FC">
        <w:rPr>
          <w:rFonts w:hint="eastAsia"/>
          <w:kern w:val="0"/>
          <w:szCs w:val="21"/>
        </w:rPr>
        <w:t>美国农业部</w:t>
      </w:r>
      <w:r w:rsidR="003413FC">
        <w:rPr>
          <w:rFonts w:hint="eastAsia"/>
          <w:kern w:val="0"/>
          <w:szCs w:val="21"/>
        </w:rPr>
        <w:t>2</w:t>
      </w:r>
      <w:r w:rsidR="003413FC">
        <w:rPr>
          <w:kern w:val="0"/>
          <w:szCs w:val="21"/>
        </w:rPr>
        <w:t>020</w:t>
      </w:r>
      <w:r w:rsidR="003413FC">
        <w:rPr>
          <w:rFonts w:hint="eastAsia"/>
          <w:kern w:val="0"/>
          <w:szCs w:val="21"/>
        </w:rPr>
        <w:t>年的报告显示，</w:t>
      </w:r>
      <w:r w:rsidR="00232BB5">
        <w:rPr>
          <w:rFonts w:hint="eastAsia"/>
          <w:kern w:val="0"/>
          <w:szCs w:val="21"/>
        </w:rPr>
        <w:t>全球</w:t>
      </w:r>
      <w:r w:rsidR="006F29DE">
        <w:rPr>
          <w:rFonts w:hint="eastAsia"/>
          <w:kern w:val="0"/>
          <w:szCs w:val="21"/>
        </w:rPr>
        <w:t>主要生产</w:t>
      </w:r>
      <w:proofErr w:type="gramStart"/>
      <w:r w:rsidR="006F29DE">
        <w:rPr>
          <w:rFonts w:hint="eastAsia"/>
          <w:kern w:val="0"/>
          <w:szCs w:val="21"/>
        </w:rPr>
        <w:t>菜籽油</w:t>
      </w:r>
      <w:proofErr w:type="gramEnd"/>
      <w:r w:rsidR="006F29DE">
        <w:rPr>
          <w:rFonts w:hint="eastAsia"/>
          <w:kern w:val="0"/>
          <w:szCs w:val="21"/>
        </w:rPr>
        <w:t>的</w:t>
      </w:r>
      <w:r w:rsidR="003413FC">
        <w:rPr>
          <w:rFonts w:hint="eastAsia"/>
          <w:kern w:val="0"/>
          <w:szCs w:val="21"/>
        </w:rPr>
        <w:t>国家或地区分别是：欧盟、中国、加拿大和印度</w:t>
      </w:r>
      <w:r w:rsidR="00232BB5">
        <w:rPr>
          <w:rFonts w:hint="eastAsia"/>
          <w:kern w:val="0"/>
          <w:szCs w:val="21"/>
        </w:rPr>
        <w:t>。</w:t>
      </w:r>
      <w:r w:rsidR="00064CFC">
        <w:rPr>
          <w:rFonts w:hint="eastAsia"/>
          <w:kern w:val="0"/>
          <w:szCs w:val="21"/>
        </w:rPr>
        <w:t>研究发现欧洲和日本</w:t>
      </w:r>
      <w:r w:rsidR="006E3871">
        <w:rPr>
          <w:rFonts w:hint="eastAsia"/>
          <w:kern w:val="0"/>
          <w:szCs w:val="21"/>
        </w:rPr>
        <w:t>种植的菜籽</w:t>
      </w:r>
      <w:r w:rsidR="00064CFC">
        <w:rPr>
          <w:rFonts w:hint="eastAsia"/>
          <w:kern w:val="0"/>
          <w:szCs w:val="21"/>
        </w:rPr>
        <w:t>有显著低的芥酸含量，</w:t>
      </w:r>
      <w:r w:rsidR="0023396A">
        <w:rPr>
          <w:rFonts w:hint="eastAsia"/>
          <w:kern w:val="0"/>
          <w:szCs w:val="21"/>
        </w:rPr>
        <w:t>与此同时，</w:t>
      </w:r>
      <w:r w:rsidR="006E3871">
        <w:rPr>
          <w:rFonts w:hint="eastAsia"/>
          <w:kern w:val="0"/>
          <w:szCs w:val="21"/>
        </w:rPr>
        <w:t>北美和澳大利亚的油菜籽不但芥酸含量低</w:t>
      </w:r>
      <w:r w:rsidR="00D03C98">
        <w:rPr>
          <w:rFonts w:hint="eastAsia"/>
          <w:kern w:val="0"/>
          <w:szCs w:val="21"/>
        </w:rPr>
        <w:t>，</w:t>
      </w:r>
      <w:r w:rsidR="0023396A" w:rsidRPr="0023396A">
        <w:rPr>
          <w:rFonts w:hint="eastAsia"/>
          <w:kern w:val="0"/>
          <w:szCs w:val="21"/>
        </w:rPr>
        <w:t>芥子油</w:t>
      </w:r>
      <w:proofErr w:type="gramStart"/>
      <w:r w:rsidR="0023396A" w:rsidRPr="0023396A">
        <w:rPr>
          <w:rFonts w:hint="eastAsia"/>
          <w:kern w:val="0"/>
          <w:szCs w:val="21"/>
        </w:rPr>
        <w:t>甙</w:t>
      </w:r>
      <w:proofErr w:type="gramEnd"/>
      <w:r w:rsidR="0023396A">
        <w:rPr>
          <w:rFonts w:hint="eastAsia"/>
          <w:kern w:val="0"/>
          <w:szCs w:val="21"/>
        </w:rPr>
        <w:t>的含量也较低</w:t>
      </w:r>
      <w:r w:rsidR="00150F20">
        <w:rPr>
          <w:rFonts w:hint="eastAsia"/>
          <w:kern w:val="0"/>
          <w:szCs w:val="21"/>
        </w:rPr>
        <w:t>。然而</w:t>
      </w:r>
      <w:r w:rsidR="00E31787">
        <w:rPr>
          <w:rFonts w:hint="eastAsia"/>
          <w:kern w:val="0"/>
          <w:szCs w:val="21"/>
        </w:rPr>
        <w:t>，芥酸含量高的油菜籽仍在部分地区占据主导地位，包括中国和印度。</w:t>
      </w:r>
    </w:p>
    <w:p w14:paraId="38055EE7" w14:textId="2198EC9C" w:rsidR="00030758" w:rsidRDefault="005E56B4" w:rsidP="00030758">
      <w:pPr>
        <w:adjustRightInd w:val="0"/>
        <w:snapToGrid w:val="0"/>
        <w:spacing w:line="360" w:lineRule="auto"/>
        <w:ind w:firstLineChars="200" w:firstLine="420"/>
        <w:rPr>
          <w:kern w:val="0"/>
          <w:szCs w:val="21"/>
        </w:rPr>
      </w:pPr>
      <w:r w:rsidRPr="005E56B4">
        <w:rPr>
          <w:rFonts w:hint="eastAsia"/>
          <w:kern w:val="0"/>
          <w:szCs w:val="21"/>
        </w:rPr>
        <w:t>此外随着生活品质</w:t>
      </w:r>
      <w:r w:rsidR="00477B25">
        <w:rPr>
          <w:rFonts w:hint="eastAsia"/>
          <w:kern w:val="0"/>
          <w:szCs w:val="21"/>
        </w:rPr>
        <w:t>提升、加工技术不断革新，</w:t>
      </w:r>
      <w:proofErr w:type="gramStart"/>
      <w:r w:rsidR="00477B25">
        <w:rPr>
          <w:rFonts w:hint="eastAsia"/>
          <w:kern w:val="0"/>
          <w:szCs w:val="21"/>
        </w:rPr>
        <w:t>菜籽油</w:t>
      </w:r>
      <w:proofErr w:type="gramEnd"/>
      <w:r w:rsidR="00477B25">
        <w:rPr>
          <w:rFonts w:hint="eastAsia"/>
          <w:kern w:val="0"/>
          <w:szCs w:val="21"/>
        </w:rPr>
        <w:t>产品逐渐向风味多元化的趋势发展。常见的提取</w:t>
      </w:r>
      <w:proofErr w:type="gramStart"/>
      <w:r w:rsidR="00477B25">
        <w:rPr>
          <w:rFonts w:hint="eastAsia"/>
          <w:kern w:val="0"/>
          <w:szCs w:val="21"/>
        </w:rPr>
        <w:t>菜籽油</w:t>
      </w:r>
      <w:proofErr w:type="gramEnd"/>
      <w:r w:rsidR="00477B25">
        <w:rPr>
          <w:rFonts w:hint="eastAsia"/>
          <w:kern w:val="0"/>
          <w:szCs w:val="21"/>
        </w:rPr>
        <w:t>的方法包括冷压榨法、热压榨法、和溶剂</w:t>
      </w:r>
      <w:r w:rsidR="00AA3EAD">
        <w:rPr>
          <w:rFonts w:hint="eastAsia"/>
          <w:kern w:val="0"/>
          <w:szCs w:val="21"/>
        </w:rPr>
        <w:t>浸出</w:t>
      </w:r>
      <w:r w:rsidR="00477B25">
        <w:rPr>
          <w:rFonts w:hint="eastAsia"/>
          <w:kern w:val="0"/>
          <w:szCs w:val="21"/>
        </w:rPr>
        <w:t>法</w:t>
      </w:r>
      <w:r w:rsidR="00AA3EAD">
        <w:rPr>
          <w:rFonts w:hint="eastAsia"/>
          <w:kern w:val="0"/>
          <w:szCs w:val="21"/>
        </w:rPr>
        <w:t>。冷</w:t>
      </w:r>
      <w:proofErr w:type="gramStart"/>
      <w:r w:rsidR="00AA3EAD">
        <w:rPr>
          <w:rFonts w:hint="eastAsia"/>
          <w:kern w:val="0"/>
          <w:szCs w:val="21"/>
        </w:rPr>
        <w:t>榨</w:t>
      </w:r>
      <w:proofErr w:type="gramEnd"/>
      <w:r w:rsidR="00AA3EAD">
        <w:rPr>
          <w:rFonts w:hint="eastAsia"/>
          <w:kern w:val="0"/>
          <w:szCs w:val="21"/>
        </w:rPr>
        <w:t>法在榨油过程中不需要化学或高温加热，</w:t>
      </w:r>
      <w:r w:rsidR="0002366E">
        <w:rPr>
          <w:rFonts w:hint="eastAsia"/>
          <w:kern w:val="0"/>
          <w:szCs w:val="21"/>
        </w:rPr>
        <w:t>榨出的</w:t>
      </w:r>
      <w:proofErr w:type="gramStart"/>
      <w:r w:rsidR="0002366E">
        <w:rPr>
          <w:rFonts w:hint="eastAsia"/>
          <w:kern w:val="0"/>
          <w:szCs w:val="21"/>
        </w:rPr>
        <w:t>油有着</w:t>
      </w:r>
      <w:proofErr w:type="gramEnd"/>
      <w:r w:rsidR="0002366E">
        <w:rPr>
          <w:rFonts w:hint="eastAsia"/>
          <w:kern w:val="0"/>
          <w:szCs w:val="21"/>
        </w:rPr>
        <w:t>生坚果味、生菜籽味</w:t>
      </w:r>
      <w:r w:rsidR="00AF3F69">
        <w:rPr>
          <w:rFonts w:hint="eastAsia"/>
          <w:kern w:val="0"/>
          <w:szCs w:val="21"/>
        </w:rPr>
        <w:t>、柔和新鲜的口味</w:t>
      </w:r>
      <w:r w:rsidR="0002366E">
        <w:rPr>
          <w:rFonts w:hint="eastAsia"/>
          <w:kern w:val="0"/>
          <w:szCs w:val="21"/>
        </w:rPr>
        <w:t>和</w:t>
      </w:r>
      <w:proofErr w:type="gramStart"/>
      <w:r w:rsidR="0002366E">
        <w:rPr>
          <w:rFonts w:hint="eastAsia"/>
          <w:kern w:val="0"/>
          <w:szCs w:val="21"/>
        </w:rPr>
        <w:t>涩感</w:t>
      </w:r>
      <w:proofErr w:type="gramEnd"/>
      <w:r w:rsidR="00824B91">
        <w:rPr>
          <w:rFonts w:hint="eastAsia"/>
          <w:kern w:val="0"/>
          <w:szCs w:val="21"/>
        </w:rPr>
        <w:t>，同时低温榨油可以使菜籽中的生物活性物质得以保留。</w:t>
      </w:r>
      <w:r w:rsidR="00081B9D">
        <w:rPr>
          <w:rFonts w:hint="eastAsia"/>
          <w:kern w:val="0"/>
          <w:szCs w:val="21"/>
        </w:rPr>
        <w:t>在中国热</w:t>
      </w:r>
      <w:proofErr w:type="gramStart"/>
      <w:r w:rsidR="00081B9D">
        <w:rPr>
          <w:rFonts w:hint="eastAsia"/>
          <w:kern w:val="0"/>
          <w:szCs w:val="21"/>
        </w:rPr>
        <w:t>榨</w:t>
      </w:r>
      <w:proofErr w:type="gramEnd"/>
      <w:r w:rsidR="00081B9D">
        <w:rPr>
          <w:rFonts w:hint="eastAsia"/>
          <w:kern w:val="0"/>
          <w:szCs w:val="21"/>
        </w:rPr>
        <w:t>法制取的</w:t>
      </w:r>
      <w:proofErr w:type="gramStart"/>
      <w:r w:rsidR="00081B9D">
        <w:rPr>
          <w:rFonts w:hint="eastAsia"/>
          <w:kern w:val="0"/>
          <w:szCs w:val="21"/>
        </w:rPr>
        <w:t>菜籽油</w:t>
      </w:r>
      <w:proofErr w:type="gramEnd"/>
      <w:r w:rsidR="00AC35E8">
        <w:rPr>
          <w:rFonts w:hint="eastAsia"/>
          <w:kern w:val="0"/>
          <w:szCs w:val="21"/>
        </w:rPr>
        <w:t>有着独特的风味</w:t>
      </w:r>
      <w:r w:rsidR="000E0149">
        <w:rPr>
          <w:rFonts w:hint="eastAsia"/>
          <w:kern w:val="0"/>
          <w:szCs w:val="21"/>
        </w:rPr>
        <w:t>（烤香味、焦糖味和辛辣味）</w:t>
      </w:r>
      <w:r w:rsidR="00AC35E8">
        <w:rPr>
          <w:rFonts w:hint="eastAsia"/>
          <w:kern w:val="0"/>
          <w:szCs w:val="21"/>
        </w:rPr>
        <w:t>、柔顺的口感和浓郁的颜色，由此</w:t>
      </w:r>
      <w:r w:rsidR="00081B9D">
        <w:rPr>
          <w:rFonts w:hint="eastAsia"/>
          <w:kern w:val="0"/>
          <w:szCs w:val="21"/>
        </w:rPr>
        <w:t>广受消费者的欢迎</w:t>
      </w:r>
      <w:r w:rsidR="00526CAC">
        <w:rPr>
          <w:rFonts w:hint="eastAsia"/>
          <w:kern w:val="0"/>
          <w:szCs w:val="21"/>
        </w:rPr>
        <w:t>。</w:t>
      </w:r>
      <w:r w:rsidR="00F53EC7">
        <w:rPr>
          <w:rFonts w:hint="eastAsia"/>
          <w:kern w:val="0"/>
          <w:szCs w:val="21"/>
        </w:rPr>
        <w:t>适度的炒籽温度不但可以提高油的产量，</w:t>
      </w:r>
      <w:r w:rsidR="006125FC">
        <w:rPr>
          <w:rFonts w:hint="eastAsia"/>
          <w:kern w:val="0"/>
          <w:szCs w:val="21"/>
        </w:rPr>
        <w:t>还可以</w:t>
      </w:r>
      <w:proofErr w:type="gramStart"/>
      <w:r w:rsidR="006125FC">
        <w:rPr>
          <w:rFonts w:hint="eastAsia"/>
          <w:kern w:val="0"/>
          <w:szCs w:val="21"/>
        </w:rPr>
        <w:t>促进美</w:t>
      </w:r>
      <w:proofErr w:type="gramEnd"/>
      <w:r w:rsidR="006125FC">
        <w:rPr>
          <w:rFonts w:hint="eastAsia"/>
          <w:kern w:val="0"/>
          <w:szCs w:val="21"/>
        </w:rPr>
        <w:t>拉德产物的产生，尤其是一些杂环类物质，像</w:t>
      </w:r>
      <w:proofErr w:type="gramStart"/>
      <w:r w:rsidR="006125FC">
        <w:rPr>
          <w:rFonts w:hint="eastAsia"/>
          <w:kern w:val="0"/>
          <w:szCs w:val="21"/>
        </w:rPr>
        <w:t>吡嗪</w:t>
      </w:r>
      <w:proofErr w:type="gramEnd"/>
      <w:r w:rsidR="006125FC">
        <w:rPr>
          <w:rFonts w:hint="eastAsia"/>
          <w:kern w:val="0"/>
          <w:szCs w:val="21"/>
        </w:rPr>
        <w:t>，赋予</w:t>
      </w:r>
      <w:proofErr w:type="gramStart"/>
      <w:r w:rsidR="006125FC">
        <w:rPr>
          <w:rFonts w:hint="eastAsia"/>
          <w:kern w:val="0"/>
          <w:szCs w:val="21"/>
        </w:rPr>
        <w:t>菜籽油</w:t>
      </w:r>
      <w:proofErr w:type="gramEnd"/>
      <w:r w:rsidR="006125FC">
        <w:rPr>
          <w:rFonts w:hint="eastAsia"/>
          <w:kern w:val="0"/>
          <w:szCs w:val="21"/>
        </w:rPr>
        <w:t>一些</w:t>
      </w:r>
      <w:r w:rsidR="000E0149">
        <w:rPr>
          <w:rFonts w:hint="eastAsia"/>
          <w:kern w:val="0"/>
          <w:szCs w:val="21"/>
        </w:rPr>
        <w:t>诱人的烤香风味。</w:t>
      </w:r>
      <w:r w:rsidR="00B16FA8">
        <w:rPr>
          <w:rFonts w:hint="eastAsia"/>
          <w:kern w:val="0"/>
          <w:szCs w:val="21"/>
        </w:rPr>
        <w:t>现如今，在中国热</w:t>
      </w:r>
      <w:proofErr w:type="gramStart"/>
      <w:r w:rsidR="00B16FA8">
        <w:rPr>
          <w:rFonts w:hint="eastAsia"/>
          <w:kern w:val="0"/>
          <w:szCs w:val="21"/>
        </w:rPr>
        <w:t>榨菜籽油</w:t>
      </w:r>
      <w:proofErr w:type="gramEnd"/>
      <w:r w:rsidR="00B16FA8">
        <w:rPr>
          <w:rFonts w:hint="eastAsia"/>
          <w:kern w:val="0"/>
          <w:szCs w:val="21"/>
        </w:rPr>
        <w:t>的年销量占据</w:t>
      </w:r>
      <w:proofErr w:type="gramStart"/>
      <w:r w:rsidR="00B16FA8">
        <w:rPr>
          <w:rFonts w:hint="eastAsia"/>
          <w:kern w:val="0"/>
          <w:szCs w:val="21"/>
        </w:rPr>
        <w:t>菜籽油</w:t>
      </w:r>
      <w:proofErr w:type="gramEnd"/>
      <w:r w:rsidR="00B16FA8">
        <w:rPr>
          <w:rFonts w:hint="eastAsia"/>
          <w:kern w:val="0"/>
          <w:szCs w:val="21"/>
        </w:rPr>
        <w:t>总市场的</w:t>
      </w:r>
      <w:r w:rsidR="00B16FA8">
        <w:rPr>
          <w:rFonts w:hint="eastAsia"/>
          <w:kern w:val="0"/>
          <w:szCs w:val="21"/>
        </w:rPr>
        <w:t>3</w:t>
      </w:r>
      <w:r w:rsidR="00B16FA8">
        <w:rPr>
          <w:kern w:val="0"/>
          <w:szCs w:val="21"/>
        </w:rPr>
        <w:t>0</w:t>
      </w:r>
      <w:r w:rsidR="00B16FA8">
        <w:rPr>
          <w:rFonts w:hint="eastAsia"/>
          <w:kern w:val="0"/>
          <w:szCs w:val="21"/>
        </w:rPr>
        <w:t>%</w:t>
      </w:r>
      <w:r w:rsidR="00B16FA8">
        <w:rPr>
          <w:rFonts w:hint="eastAsia"/>
          <w:kern w:val="0"/>
          <w:szCs w:val="21"/>
        </w:rPr>
        <w:t>，且</w:t>
      </w:r>
      <w:r w:rsidR="005E5F6F">
        <w:rPr>
          <w:rFonts w:hint="eastAsia"/>
          <w:kern w:val="0"/>
          <w:szCs w:val="21"/>
        </w:rPr>
        <w:t>预期每年均会有</w:t>
      </w:r>
      <w:r w:rsidR="005E5F6F">
        <w:rPr>
          <w:rFonts w:hint="eastAsia"/>
          <w:kern w:val="0"/>
          <w:szCs w:val="21"/>
        </w:rPr>
        <w:t>1</w:t>
      </w:r>
      <w:r w:rsidR="005E5F6F">
        <w:rPr>
          <w:kern w:val="0"/>
          <w:szCs w:val="21"/>
        </w:rPr>
        <w:t>0</w:t>
      </w:r>
      <w:r w:rsidR="005E5F6F">
        <w:rPr>
          <w:rFonts w:hint="eastAsia"/>
          <w:kern w:val="0"/>
          <w:szCs w:val="21"/>
        </w:rPr>
        <w:t>%</w:t>
      </w:r>
      <w:r w:rsidR="005E5F6F">
        <w:rPr>
          <w:rFonts w:hint="eastAsia"/>
          <w:kern w:val="0"/>
          <w:szCs w:val="21"/>
        </w:rPr>
        <w:t>的增长。</w:t>
      </w:r>
      <w:r w:rsidR="00F252C3">
        <w:rPr>
          <w:rFonts w:hint="eastAsia"/>
          <w:kern w:val="0"/>
          <w:szCs w:val="21"/>
        </w:rPr>
        <w:t>溶剂浸出油一般会经过几个化学精炼步骤使最后的</w:t>
      </w:r>
      <w:proofErr w:type="gramStart"/>
      <w:r w:rsidR="00F252C3">
        <w:rPr>
          <w:rFonts w:hint="eastAsia"/>
          <w:kern w:val="0"/>
          <w:szCs w:val="21"/>
        </w:rPr>
        <w:t>菜籽油</w:t>
      </w:r>
      <w:proofErr w:type="gramEnd"/>
      <w:r w:rsidR="00F252C3">
        <w:rPr>
          <w:rFonts w:hint="eastAsia"/>
          <w:kern w:val="0"/>
          <w:szCs w:val="21"/>
        </w:rPr>
        <w:t>有着清淡的风味和透亮的颜色。</w:t>
      </w:r>
      <w:r w:rsidR="006B56B5">
        <w:rPr>
          <w:rFonts w:hint="eastAsia"/>
          <w:kern w:val="0"/>
          <w:szCs w:val="21"/>
        </w:rPr>
        <w:t>此外，不当的储存方式和工艺制作，可能会使</w:t>
      </w:r>
      <w:proofErr w:type="gramStart"/>
      <w:r w:rsidR="006B56B5">
        <w:rPr>
          <w:rFonts w:hint="eastAsia"/>
          <w:kern w:val="0"/>
          <w:szCs w:val="21"/>
        </w:rPr>
        <w:t>菜籽油</w:t>
      </w:r>
      <w:proofErr w:type="gramEnd"/>
      <w:r w:rsidR="006B56B5">
        <w:rPr>
          <w:rFonts w:hint="eastAsia"/>
          <w:kern w:val="0"/>
          <w:szCs w:val="21"/>
        </w:rPr>
        <w:t>出现</w:t>
      </w:r>
      <w:r w:rsidR="004D0A22">
        <w:rPr>
          <w:rFonts w:hint="eastAsia"/>
          <w:kern w:val="0"/>
          <w:szCs w:val="21"/>
        </w:rPr>
        <w:t>一些不良风味，如：霉味、土味、和酸败味，等。</w:t>
      </w:r>
    </w:p>
    <w:p w14:paraId="25E894A3" w14:textId="27D8FD8D" w:rsidR="00D03F98" w:rsidRPr="005E56B4" w:rsidRDefault="00D03F98" w:rsidP="00474835">
      <w:pPr>
        <w:adjustRightInd w:val="0"/>
        <w:snapToGrid w:val="0"/>
        <w:spacing w:line="360" w:lineRule="auto"/>
        <w:ind w:firstLineChars="200" w:firstLine="420"/>
        <w:rPr>
          <w:kern w:val="0"/>
          <w:szCs w:val="21"/>
        </w:rPr>
      </w:pPr>
      <w:r>
        <w:rPr>
          <w:rFonts w:hint="eastAsia"/>
          <w:kern w:val="0"/>
          <w:szCs w:val="21"/>
        </w:rPr>
        <w:t>目前，国内对于</w:t>
      </w:r>
      <w:proofErr w:type="gramStart"/>
      <w:r>
        <w:rPr>
          <w:rFonts w:hint="eastAsia"/>
          <w:kern w:val="0"/>
          <w:szCs w:val="21"/>
        </w:rPr>
        <w:t>菜籽油</w:t>
      </w:r>
      <w:proofErr w:type="gramEnd"/>
      <w:r>
        <w:rPr>
          <w:rFonts w:hint="eastAsia"/>
          <w:kern w:val="0"/>
          <w:szCs w:val="21"/>
        </w:rPr>
        <w:t>的评价标准主要是国标，通过具体的质量指标将成品</w:t>
      </w:r>
      <w:proofErr w:type="gramStart"/>
      <w:r>
        <w:rPr>
          <w:rFonts w:hint="eastAsia"/>
          <w:kern w:val="0"/>
          <w:szCs w:val="21"/>
        </w:rPr>
        <w:t>菜籽油</w:t>
      </w:r>
      <w:proofErr w:type="gramEnd"/>
      <w:r>
        <w:rPr>
          <w:rFonts w:hint="eastAsia"/>
          <w:kern w:val="0"/>
          <w:szCs w:val="21"/>
        </w:rPr>
        <w:t>划分为不同等级，但对于风味型油脂，国际上较为先进的评价方法则为感官评价法，通过感官评价对油脂感官属性进行定量描述。</w:t>
      </w:r>
      <w:r w:rsidR="00030758" w:rsidRPr="00030758">
        <w:rPr>
          <w:rFonts w:hint="eastAsia"/>
          <w:kern w:val="0"/>
          <w:szCs w:val="21"/>
        </w:rPr>
        <w:t>感官评价技术在发达国家已经成为监控食品质量与安全的重要技术手段，食品的感官指标已作为其安全预警和变质、掺假检验的主要依据。各国纷纷建立了专业化的感官评价研究中心或实验室，开展感官分析的基础研究与应用推广。</w:t>
      </w:r>
      <w:r>
        <w:rPr>
          <w:rFonts w:hint="eastAsia"/>
          <w:kern w:val="0"/>
          <w:szCs w:val="21"/>
        </w:rPr>
        <w:t>感官评价法通过量化</w:t>
      </w:r>
      <w:r w:rsidR="00D6146A">
        <w:rPr>
          <w:rFonts w:hint="eastAsia"/>
          <w:kern w:val="0"/>
          <w:szCs w:val="21"/>
        </w:rPr>
        <w:t>可感知到的风味指标，将</w:t>
      </w:r>
      <w:proofErr w:type="gramStart"/>
      <w:r w:rsidR="00D6146A">
        <w:rPr>
          <w:rFonts w:hint="eastAsia"/>
          <w:kern w:val="0"/>
          <w:szCs w:val="21"/>
        </w:rPr>
        <w:t>菜籽油</w:t>
      </w:r>
      <w:proofErr w:type="gramEnd"/>
      <w:r w:rsidR="00D6146A">
        <w:rPr>
          <w:rFonts w:hint="eastAsia"/>
          <w:kern w:val="0"/>
          <w:szCs w:val="21"/>
        </w:rPr>
        <w:t>特殊的感官品质和特性准确表达并加以分析，能更好的把控产品生产、销售，提高产品质量。因此，</w:t>
      </w:r>
      <w:r w:rsidR="003B5EA9">
        <w:rPr>
          <w:rFonts w:hint="eastAsia"/>
          <w:kern w:val="0"/>
          <w:szCs w:val="21"/>
        </w:rPr>
        <w:t>制定《</w:t>
      </w:r>
      <w:proofErr w:type="gramStart"/>
      <w:r w:rsidR="003B5EA9">
        <w:rPr>
          <w:rFonts w:hint="eastAsia"/>
          <w:kern w:val="0"/>
          <w:szCs w:val="21"/>
        </w:rPr>
        <w:t>菜籽油</w:t>
      </w:r>
      <w:proofErr w:type="gramEnd"/>
      <w:r w:rsidR="003B5EA9">
        <w:rPr>
          <w:rFonts w:hint="eastAsia"/>
          <w:kern w:val="0"/>
          <w:szCs w:val="21"/>
        </w:rPr>
        <w:t>感官评价》</w:t>
      </w:r>
      <w:r w:rsidR="00D6146A">
        <w:rPr>
          <w:rFonts w:hint="eastAsia"/>
          <w:kern w:val="0"/>
          <w:szCs w:val="21"/>
        </w:rPr>
        <w:t>标准对</w:t>
      </w:r>
      <w:proofErr w:type="gramStart"/>
      <w:r w:rsidR="00D6146A">
        <w:rPr>
          <w:rFonts w:hint="eastAsia"/>
          <w:kern w:val="0"/>
          <w:szCs w:val="21"/>
        </w:rPr>
        <w:t>菜籽</w:t>
      </w:r>
      <w:r w:rsidR="00D6146A">
        <w:rPr>
          <w:rFonts w:hint="eastAsia"/>
          <w:kern w:val="0"/>
          <w:szCs w:val="21"/>
        </w:rPr>
        <w:lastRenderedPageBreak/>
        <w:t>油</w:t>
      </w:r>
      <w:proofErr w:type="gramEnd"/>
      <w:r w:rsidR="00D6146A">
        <w:rPr>
          <w:rFonts w:hint="eastAsia"/>
          <w:kern w:val="0"/>
          <w:szCs w:val="21"/>
        </w:rPr>
        <w:t>的品质界定和质量安全</w:t>
      </w:r>
      <w:r w:rsidR="00965D91">
        <w:rPr>
          <w:rFonts w:hint="eastAsia"/>
          <w:kern w:val="0"/>
          <w:szCs w:val="21"/>
        </w:rPr>
        <w:t>控制具有重要意义。</w:t>
      </w:r>
    </w:p>
    <w:p w14:paraId="4FFDCE10" w14:textId="6B489C72" w:rsidR="00DE288B" w:rsidRDefault="00DE288B" w:rsidP="00885B0D">
      <w:pPr>
        <w:adjustRightInd w:val="0"/>
        <w:snapToGrid w:val="0"/>
        <w:spacing w:line="360" w:lineRule="auto"/>
        <w:rPr>
          <w:rFonts w:eastAsia="黑体"/>
          <w:color w:val="000000"/>
          <w:sz w:val="24"/>
        </w:rPr>
      </w:pPr>
      <w:r>
        <w:rPr>
          <w:rFonts w:eastAsia="黑体" w:hint="eastAsia"/>
          <w:color w:val="000000"/>
          <w:sz w:val="24"/>
        </w:rPr>
        <w:t>3</w:t>
      </w:r>
      <w:r>
        <w:rPr>
          <w:rFonts w:eastAsia="黑体"/>
          <w:color w:val="000000"/>
          <w:sz w:val="24"/>
        </w:rPr>
        <w:t xml:space="preserve"> </w:t>
      </w:r>
      <w:r>
        <w:rPr>
          <w:rFonts w:eastAsia="黑体" w:hint="eastAsia"/>
          <w:color w:val="000000"/>
          <w:sz w:val="24"/>
        </w:rPr>
        <w:t>主要</w:t>
      </w:r>
      <w:r>
        <w:rPr>
          <w:rFonts w:eastAsia="黑体"/>
          <w:color w:val="000000"/>
          <w:sz w:val="24"/>
        </w:rPr>
        <w:t>工作过程</w:t>
      </w:r>
    </w:p>
    <w:p w14:paraId="1BE336CC" w14:textId="382257D2" w:rsidR="00DE288B" w:rsidRDefault="003B5EA9" w:rsidP="0088601F">
      <w:pPr>
        <w:adjustRightInd w:val="0"/>
        <w:snapToGrid w:val="0"/>
        <w:spacing w:line="360" w:lineRule="auto"/>
        <w:ind w:firstLineChars="200" w:firstLine="420"/>
        <w:rPr>
          <w:kern w:val="0"/>
          <w:szCs w:val="21"/>
        </w:rPr>
      </w:pPr>
      <w:r>
        <w:rPr>
          <w:kern w:val="0"/>
          <w:szCs w:val="21"/>
        </w:rPr>
        <w:t>2021</w:t>
      </w:r>
      <w:r>
        <w:rPr>
          <w:rFonts w:hint="eastAsia"/>
          <w:kern w:val="0"/>
          <w:szCs w:val="21"/>
        </w:rPr>
        <w:t>年</w:t>
      </w:r>
      <w:r>
        <w:rPr>
          <w:rFonts w:hint="eastAsia"/>
          <w:kern w:val="0"/>
          <w:szCs w:val="21"/>
        </w:rPr>
        <w:t>4</w:t>
      </w:r>
      <w:r>
        <w:rPr>
          <w:rFonts w:hint="eastAsia"/>
          <w:kern w:val="0"/>
          <w:szCs w:val="21"/>
        </w:rPr>
        <w:t>月</w:t>
      </w:r>
      <w:r w:rsidR="001F4506">
        <w:rPr>
          <w:rFonts w:hint="eastAsia"/>
          <w:kern w:val="0"/>
          <w:szCs w:val="21"/>
        </w:rPr>
        <w:t>，中粮营养健康研究院有限公司</w:t>
      </w:r>
      <w:r w:rsidR="00840B6B">
        <w:rPr>
          <w:rFonts w:hint="eastAsia"/>
          <w:kern w:val="0"/>
          <w:szCs w:val="21"/>
        </w:rPr>
        <w:t>、武汉轻工大学、河南工业大学联合提出了对《</w:t>
      </w:r>
      <w:proofErr w:type="gramStart"/>
      <w:r w:rsidR="00840B6B">
        <w:rPr>
          <w:rFonts w:hint="eastAsia"/>
          <w:kern w:val="0"/>
          <w:szCs w:val="21"/>
        </w:rPr>
        <w:t>菜籽油</w:t>
      </w:r>
      <w:proofErr w:type="gramEnd"/>
      <w:r w:rsidR="00840B6B">
        <w:rPr>
          <w:rFonts w:hint="eastAsia"/>
          <w:kern w:val="0"/>
          <w:szCs w:val="21"/>
        </w:rPr>
        <w:t>感官评价》的团体标准进行制定的申请。</w:t>
      </w:r>
      <w:r w:rsidR="00840B6B" w:rsidRPr="00840B6B">
        <w:rPr>
          <w:rFonts w:hint="eastAsia"/>
          <w:kern w:val="0"/>
          <w:szCs w:val="21"/>
        </w:rPr>
        <w:t>标准制定任务批复后，及时成立了《</w:t>
      </w:r>
      <w:proofErr w:type="gramStart"/>
      <w:r w:rsidR="00840B6B">
        <w:rPr>
          <w:rFonts w:hint="eastAsia"/>
          <w:kern w:val="0"/>
          <w:szCs w:val="21"/>
        </w:rPr>
        <w:t>菜籽油</w:t>
      </w:r>
      <w:proofErr w:type="gramEnd"/>
      <w:r w:rsidR="00840B6B">
        <w:rPr>
          <w:rFonts w:hint="eastAsia"/>
          <w:kern w:val="0"/>
          <w:szCs w:val="21"/>
        </w:rPr>
        <w:t>感官评价</w:t>
      </w:r>
      <w:r w:rsidR="00840B6B" w:rsidRPr="00840B6B">
        <w:rPr>
          <w:rFonts w:hint="eastAsia"/>
          <w:kern w:val="0"/>
          <w:szCs w:val="21"/>
        </w:rPr>
        <w:t>》标准起草工作组，迅速启动《</w:t>
      </w:r>
      <w:proofErr w:type="gramStart"/>
      <w:r w:rsidR="00840B6B">
        <w:rPr>
          <w:rFonts w:hint="eastAsia"/>
          <w:kern w:val="0"/>
          <w:szCs w:val="21"/>
        </w:rPr>
        <w:t>菜籽油</w:t>
      </w:r>
      <w:proofErr w:type="gramEnd"/>
      <w:r w:rsidR="00840B6B">
        <w:rPr>
          <w:rFonts w:hint="eastAsia"/>
          <w:kern w:val="0"/>
          <w:szCs w:val="21"/>
        </w:rPr>
        <w:t>感官评价</w:t>
      </w:r>
      <w:r w:rsidR="00840B6B" w:rsidRPr="00840B6B">
        <w:rPr>
          <w:rFonts w:hint="eastAsia"/>
          <w:kern w:val="0"/>
          <w:szCs w:val="21"/>
        </w:rPr>
        <w:t>》标准的制定工作。</w:t>
      </w:r>
    </w:p>
    <w:p w14:paraId="188FDEE5" w14:textId="1BBB080B" w:rsidR="003D12D3" w:rsidRPr="003A58BB" w:rsidRDefault="00EE18C7" w:rsidP="0088601F">
      <w:pPr>
        <w:adjustRightInd w:val="0"/>
        <w:snapToGrid w:val="0"/>
        <w:spacing w:line="360" w:lineRule="auto"/>
        <w:ind w:firstLineChars="200" w:firstLine="420"/>
        <w:rPr>
          <w:kern w:val="0"/>
          <w:szCs w:val="21"/>
        </w:rPr>
      </w:pPr>
      <w:r>
        <w:rPr>
          <w:rFonts w:hint="eastAsia"/>
          <w:kern w:val="0"/>
          <w:szCs w:val="21"/>
        </w:rPr>
        <w:t>在</w:t>
      </w:r>
      <w:r w:rsidR="003D12D3" w:rsidRPr="003D12D3">
        <w:rPr>
          <w:rFonts w:hint="eastAsia"/>
          <w:kern w:val="0"/>
          <w:szCs w:val="21"/>
        </w:rPr>
        <w:t>《</w:t>
      </w:r>
      <w:proofErr w:type="gramStart"/>
      <w:r>
        <w:rPr>
          <w:rFonts w:hint="eastAsia"/>
          <w:kern w:val="0"/>
          <w:szCs w:val="21"/>
        </w:rPr>
        <w:t>菜籽油</w:t>
      </w:r>
      <w:proofErr w:type="gramEnd"/>
      <w:r>
        <w:rPr>
          <w:rFonts w:hint="eastAsia"/>
          <w:kern w:val="0"/>
          <w:szCs w:val="21"/>
        </w:rPr>
        <w:t>感官评价</w:t>
      </w:r>
      <w:r w:rsidR="003D12D3" w:rsidRPr="003D12D3">
        <w:rPr>
          <w:rFonts w:hint="eastAsia"/>
          <w:kern w:val="0"/>
          <w:szCs w:val="21"/>
        </w:rPr>
        <w:t>》</w:t>
      </w:r>
      <w:r>
        <w:rPr>
          <w:rFonts w:hint="eastAsia"/>
          <w:kern w:val="0"/>
          <w:szCs w:val="21"/>
        </w:rPr>
        <w:t>团体标准制、修订</w:t>
      </w:r>
      <w:r w:rsidR="003D12D3" w:rsidRPr="003D12D3">
        <w:rPr>
          <w:rFonts w:hint="eastAsia"/>
          <w:kern w:val="0"/>
          <w:szCs w:val="21"/>
        </w:rPr>
        <w:t>工作组，组长由中粮营养健康研究院有限公司担任，负责起草团体标准的起草工作。在调研分析的基础上，组长单位起草了标准修订稿草案。根据标准制定的要求，标准起草工作组首先收集查阅了大量的有</w:t>
      </w:r>
      <w:r w:rsidR="00AF2167">
        <w:rPr>
          <w:rFonts w:hint="eastAsia"/>
          <w:kern w:val="0"/>
          <w:szCs w:val="21"/>
        </w:rPr>
        <w:t>植物油</w:t>
      </w:r>
      <w:r w:rsidR="003D12D3" w:rsidRPr="003D12D3">
        <w:rPr>
          <w:rFonts w:hint="eastAsia"/>
          <w:kern w:val="0"/>
          <w:szCs w:val="21"/>
        </w:rPr>
        <w:t>感官评价相关的文件和资料，掌握</w:t>
      </w:r>
      <w:r w:rsidR="00AF2167">
        <w:rPr>
          <w:rFonts w:hint="eastAsia"/>
          <w:kern w:val="0"/>
          <w:szCs w:val="21"/>
        </w:rPr>
        <w:t>植物油市场的</w:t>
      </w:r>
      <w:r w:rsidR="003D12D3" w:rsidRPr="003D12D3">
        <w:rPr>
          <w:rFonts w:hint="eastAsia"/>
          <w:kern w:val="0"/>
          <w:szCs w:val="21"/>
        </w:rPr>
        <w:t>科研进展情况，同时深入到粮油食品相关生产企业进行调研，了解目前粮油食品企业</w:t>
      </w:r>
      <w:proofErr w:type="gramStart"/>
      <w:r w:rsidR="008E0324">
        <w:rPr>
          <w:rFonts w:hint="eastAsia"/>
          <w:kern w:val="0"/>
          <w:szCs w:val="21"/>
        </w:rPr>
        <w:t>菜籽油</w:t>
      </w:r>
      <w:proofErr w:type="gramEnd"/>
      <w:r w:rsidR="008E0324">
        <w:rPr>
          <w:rFonts w:hint="eastAsia"/>
          <w:kern w:val="0"/>
          <w:szCs w:val="21"/>
        </w:rPr>
        <w:t>产品感官评价相关的需求</w:t>
      </w:r>
      <w:r w:rsidR="003D12D3" w:rsidRPr="003D12D3">
        <w:rPr>
          <w:rFonts w:hint="eastAsia"/>
          <w:kern w:val="0"/>
          <w:szCs w:val="21"/>
        </w:rPr>
        <w:t>。</w:t>
      </w:r>
    </w:p>
    <w:p w14:paraId="09B6A451" w14:textId="77777777" w:rsidR="00B74ABE" w:rsidRPr="00DE288B" w:rsidRDefault="00151942" w:rsidP="00725F40">
      <w:pPr>
        <w:adjustRightInd w:val="0"/>
        <w:snapToGrid w:val="0"/>
        <w:spacing w:line="360" w:lineRule="auto"/>
        <w:rPr>
          <w:szCs w:val="21"/>
        </w:rPr>
      </w:pPr>
      <w:r w:rsidRPr="00DE288B">
        <w:rPr>
          <w:rFonts w:hint="eastAsia"/>
          <w:szCs w:val="21"/>
        </w:rPr>
        <w:t>（</w:t>
      </w:r>
      <w:r w:rsidRPr="00DE288B">
        <w:rPr>
          <w:rFonts w:hint="eastAsia"/>
          <w:szCs w:val="21"/>
        </w:rPr>
        <w:t>1</w:t>
      </w:r>
      <w:r w:rsidRPr="00DE288B">
        <w:rPr>
          <w:rFonts w:hint="eastAsia"/>
          <w:szCs w:val="21"/>
        </w:rPr>
        <w:t>）</w:t>
      </w:r>
      <w:r w:rsidR="00B74ABE" w:rsidRPr="00DE288B">
        <w:rPr>
          <w:szCs w:val="21"/>
        </w:rPr>
        <w:t>标准与文献收集</w:t>
      </w:r>
    </w:p>
    <w:p w14:paraId="0A35B8B0" w14:textId="77777777" w:rsidR="00F95A8B" w:rsidRDefault="00F95A8B" w:rsidP="00F95A8B">
      <w:pPr>
        <w:adjustRightInd w:val="0"/>
        <w:snapToGrid w:val="0"/>
        <w:spacing w:line="360" w:lineRule="auto"/>
        <w:ind w:firstLineChars="200" w:firstLine="420"/>
        <w:rPr>
          <w:kern w:val="0"/>
          <w:szCs w:val="21"/>
        </w:rPr>
      </w:pPr>
      <w:r w:rsidRPr="00F95A8B">
        <w:rPr>
          <w:rFonts w:hint="eastAsia"/>
          <w:kern w:val="0"/>
          <w:szCs w:val="21"/>
        </w:rPr>
        <w:t>标准起草制定工作组在前期的工作基础上，从国家标准化管理委员会等标准组织机构，以及中国知网、</w:t>
      </w:r>
      <w:r w:rsidRPr="00F95A8B">
        <w:rPr>
          <w:rFonts w:hint="eastAsia"/>
          <w:kern w:val="0"/>
          <w:szCs w:val="21"/>
        </w:rPr>
        <w:t>Web of Science</w:t>
      </w:r>
      <w:r w:rsidRPr="00F95A8B">
        <w:rPr>
          <w:rFonts w:hint="eastAsia"/>
          <w:kern w:val="0"/>
          <w:szCs w:val="21"/>
        </w:rPr>
        <w:t>和</w:t>
      </w:r>
      <w:r w:rsidRPr="00F95A8B">
        <w:rPr>
          <w:rFonts w:hint="eastAsia"/>
          <w:kern w:val="0"/>
          <w:szCs w:val="21"/>
        </w:rPr>
        <w:t>Wiley Online Library</w:t>
      </w:r>
      <w:r w:rsidRPr="00F95A8B">
        <w:rPr>
          <w:rFonts w:hint="eastAsia"/>
          <w:kern w:val="0"/>
          <w:szCs w:val="21"/>
        </w:rPr>
        <w:t>等进行了大量标准与文献的收集，对搜集到的文件资料进行了分析研究。</w:t>
      </w:r>
    </w:p>
    <w:p w14:paraId="4848DADA" w14:textId="39B9065C" w:rsidR="00681B0B" w:rsidRPr="00DE288B" w:rsidRDefault="00681B0B" w:rsidP="00F95A8B">
      <w:pPr>
        <w:adjustRightInd w:val="0"/>
        <w:snapToGrid w:val="0"/>
        <w:spacing w:line="360" w:lineRule="auto"/>
        <w:rPr>
          <w:kern w:val="0"/>
          <w:szCs w:val="21"/>
        </w:rPr>
      </w:pPr>
      <w:r w:rsidRPr="00DE288B">
        <w:rPr>
          <w:rFonts w:hint="eastAsia"/>
          <w:kern w:val="0"/>
          <w:szCs w:val="21"/>
        </w:rPr>
        <w:t>（</w:t>
      </w:r>
      <w:r w:rsidRPr="00DE288B">
        <w:rPr>
          <w:rFonts w:hint="eastAsia"/>
          <w:kern w:val="0"/>
          <w:szCs w:val="21"/>
        </w:rPr>
        <w:t>2</w:t>
      </w:r>
      <w:r w:rsidRPr="00DE288B">
        <w:rPr>
          <w:rFonts w:hint="eastAsia"/>
          <w:kern w:val="0"/>
          <w:szCs w:val="21"/>
        </w:rPr>
        <w:t>）企业调研</w:t>
      </w:r>
      <w:r w:rsidR="00677A93">
        <w:rPr>
          <w:rFonts w:hint="eastAsia"/>
          <w:kern w:val="0"/>
          <w:szCs w:val="21"/>
        </w:rPr>
        <w:t>和试验研究工作</w:t>
      </w:r>
    </w:p>
    <w:p w14:paraId="530676D7" w14:textId="3B873F6D" w:rsidR="00FF5087" w:rsidRPr="00FF5087" w:rsidRDefault="008E0324" w:rsidP="008E0324">
      <w:pPr>
        <w:adjustRightInd w:val="0"/>
        <w:snapToGrid w:val="0"/>
        <w:spacing w:line="360" w:lineRule="auto"/>
        <w:rPr>
          <w:b/>
          <w:kern w:val="0"/>
          <w:szCs w:val="21"/>
        </w:rPr>
      </w:pPr>
      <w:r>
        <w:rPr>
          <w:rFonts w:hint="eastAsia"/>
          <w:b/>
          <w:kern w:val="0"/>
          <w:szCs w:val="21"/>
        </w:rPr>
        <w:t>A</w:t>
      </w:r>
      <w:r>
        <w:rPr>
          <w:b/>
          <w:kern w:val="0"/>
          <w:szCs w:val="21"/>
        </w:rPr>
        <w:t xml:space="preserve">. </w:t>
      </w:r>
      <w:r w:rsidR="00AA0810">
        <w:rPr>
          <w:rFonts w:hint="eastAsia"/>
          <w:b/>
          <w:kern w:val="0"/>
          <w:szCs w:val="21"/>
        </w:rPr>
        <w:t>菜籽油</w:t>
      </w:r>
      <w:r w:rsidR="00FF5087" w:rsidRPr="00FF5087">
        <w:rPr>
          <w:rFonts w:hint="eastAsia"/>
          <w:b/>
          <w:kern w:val="0"/>
          <w:szCs w:val="21"/>
        </w:rPr>
        <w:t>感官评价词的确立</w:t>
      </w:r>
    </w:p>
    <w:p w14:paraId="13978CB2" w14:textId="6A4F9082" w:rsidR="00575E02" w:rsidRDefault="00EB54DF" w:rsidP="00890DF2">
      <w:pPr>
        <w:adjustRightInd w:val="0"/>
        <w:snapToGrid w:val="0"/>
        <w:spacing w:line="360" w:lineRule="auto"/>
        <w:ind w:firstLineChars="200" w:firstLine="420"/>
        <w:rPr>
          <w:kern w:val="0"/>
          <w:szCs w:val="21"/>
        </w:rPr>
      </w:pPr>
      <w:r>
        <w:rPr>
          <w:rFonts w:hint="eastAsia"/>
          <w:kern w:val="0"/>
          <w:szCs w:val="21"/>
        </w:rPr>
        <w:t>为保证</w:t>
      </w:r>
      <w:proofErr w:type="gramStart"/>
      <w:r>
        <w:rPr>
          <w:rFonts w:hint="eastAsia"/>
          <w:kern w:val="0"/>
          <w:szCs w:val="21"/>
        </w:rPr>
        <w:t>菜籽油</w:t>
      </w:r>
      <w:proofErr w:type="gramEnd"/>
      <w:r>
        <w:rPr>
          <w:rFonts w:hint="eastAsia"/>
          <w:kern w:val="0"/>
          <w:szCs w:val="21"/>
        </w:rPr>
        <w:t>感官评价的科学性，首先需要对</w:t>
      </w:r>
      <w:r w:rsidR="005C709B">
        <w:rPr>
          <w:rFonts w:hint="eastAsia"/>
          <w:kern w:val="0"/>
          <w:szCs w:val="21"/>
        </w:rPr>
        <w:t>产品的感官特性进行客观</w:t>
      </w:r>
      <w:r w:rsidR="0059625E">
        <w:rPr>
          <w:rFonts w:hint="eastAsia"/>
          <w:kern w:val="0"/>
          <w:szCs w:val="21"/>
        </w:rPr>
        <w:t>及全面</w:t>
      </w:r>
      <w:r w:rsidR="005C709B">
        <w:rPr>
          <w:rFonts w:hint="eastAsia"/>
          <w:kern w:val="0"/>
          <w:szCs w:val="21"/>
        </w:rPr>
        <w:t>的描述和定义。</w:t>
      </w:r>
      <w:r w:rsidR="004B0D58">
        <w:rPr>
          <w:rFonts w:hint="eastAsia"/>
          <w:kern w:val="0"/>
          <w:szCs w:val="21"/>
        </w:rPr>
        <w:t>起草组</w:t>
      </w:r>
      <w:r w:rsidR="00E151C4">
        <w:rPr>
          <w:rFonts w:hint="eastAsia"/>
          <w:kern w:val="0"/>
          <w:szCs w:val="21"/>
        </w:rPr>
        <w:t>组长单位</w:t>
      </w:r>
      <w:r w:rsidR="004B0D58">
        <w:rPr>
          <w:rFonts w:hint="eastAsia"/>
          <w:kern w:val="0"/>
          <w:szCs w:val="21"/>
        </w:rPr>
        <w:t>通过</w:t>
      </w:r>
      <w:r w:rsidR="00CD318F">
        <w:rPr>
          <w:rFonts w:hint="eastAsia"/>
          <w:kern w:val="0"/>
          <w:szCs w:val="21"/>
        </w:rPr>
        <w:t>行业</w:t>
      </w:r>
      <w:r w:rsidR="00575E02">
        <w:rPr>
          <w:rFonts w:hint="eastAsia"/>
          <w:kern w:val="0"/>
          <w:szCs w:val="21"/>
        </w:rPr>
        <w:t>收集</w:t>
      </w:r>
      <w:r w:rsidR="00CD318F">
        <w:rPr>
          <w:rFonts w:hint="eastAsia"/>
          <w:kern w:val="0"/>
          <w:szCs w:val="21"/>
        </w:rPr>
        <w:t>、文献资料查阅、技术访谈、消费者风格认知</w:t>
      </w:r>
      <w:r w:rsidR="00575E02">
        <w:rPr>
          <w:rFonts w:hint="eastAsia"/>
          <w:kern w:val="0"/>
          <w:szCs w:val="21"/>
        </w:rPr>
        <w:t>测试</w:t>
      </w:r>
      <w:r w:rsidR="00CD318F">
        <w:rPr>
          <w:rFonts w:hint="eastAsia"/>
          <w:kern w:val="0"/>
          <w:szCs w:val="21"/>
        </w:rPr>
        <w:t>和</w:t>
      </w:r>
      <w:proofErr w:type="gramStart"/>
      <w:r w:rsidR="00CD318F">
        <w:rPr>
          <w:rFonts w:hint="eastAsia"/>
          <w:kern w:val="0"/>
          <w:szCs w:val="21"/>
        </w:rPr>
        <w:t>评价员</w:t>
      </w:r>
      <w:proofErr w:type="gramEnd"/>
      <w:r w:rsidR="00CD318F">
        <w:rPr>
          <w:rFonts w:hint="eastAsia"/>
          <w:kern w:val="0"/>
          <w:szCs w:val="21"/>
        </w:rPr>
        <w:t>讨论</w:t>
      </w:r>
      <w:r w:rsidR="00575E02">
        <w:rPr>
          <w:rFonts w:hint="eastAsia"/>
          <w:kern w:val="0"/>
          <w:szCs w:val="21"/>
        </w:rPr>
        <w:t>五</w:t>
      </w:r>
      <w:r w:rsidR="0059625E">
        <w:rPr>
          <w:rFonts w:hint="eastAsia"/>
          <w:kern w:val="0"/>
          <w:szCs w:val="21"/>
        </w:rPr>
        <w:t>个</w:t>
      </w:r>
      <w:r w:rsidR="00B9159A">
        <w:rPr>
          <w:rFonts w:hint="eastAsia"/>
          <w:kern w:val="0"/>
          <w:szCs w:val="21"/>
        </w:rPr>
        <w:t>方面对</w:t>
      </w:r>
      <w:proofErr w:type="gramStart"/>
      <w:r w:rsidR="00B9159A">
        <w:rPr>
          <w:rFonts w:hint="eastAsia"/>
          <w:kern w:val="0"/>
          <w:szCs w:val="21"/>
        </w:rPr>
        <w:t>菜籽油</w:t>
      </w:r>
      <w:proofErr w:type="gramEnd"/>
      <w:r w:rsidR="00B9159A">
        <w:rPr>
          <w:rFonts w:hint="eastAsia"/>
          <w:kern w:val="0"/>
          <w:szCs w:val="21"/>
        </w:rPr>
        <w:t>感官属性词进行了全方位的探索</w:t>
      </w:r>
      <w:r w:rsidR="00575E02">
        <w:rPr>
          <w:rFonts w:hint="eastAsia"/>
          <w:kern w:val="0"/>
          <w:szCs w:val="21"/>
        </w:rPr>
        <w:t>（如图</w:t>
      </w:r>
      <w:r w:rsidR="00575E02">
        <w:rPr>
          <w:rFonts w:hint="eastAsia"/>
          <w:kern w:val="0"/>
          <w:szCs w:val="21"/>
        </w:rPr>
        <w:t>1</w:t>
      </w:r>
      <w:r w:rsidR="00575E02">
        <w:rPr>
          <w:rFonts w:hint="eastAsia"/>
          <w:kern w:val="0"/>
          <w:szCs w:val="21"/>
        </w:rPr>
        <w:t>）</w:t>
      </w:r>
      <w:r w:rsidR="0059625E">
        <w:rPr>
          <w:rFonts w:hint="eastAsia"/>
          <w:kern w:val="0"/>
          <w:szCs w:val="21"/>
        </w:rPr>
        <w:t>。通过对国标、行标、团标、</w:t>
      </w:r>
      <w:r w:rsidR="0059625E">
        <w:rPr>
          <w:rFonts w:hint="eastAsia"/>
          <w:kern w:val="0"/>
          <w:szCs w:val="21"/>
        </w:rPr>
        <w:t>I</w:t>
      </w:r>
      <w:r w:rsidR="0059625E">
        <w:rPr>
          <w:kern w:val="0"/>
          <w:szCs w:val="21"/>
        </w:rPr>
        <w:t>SO</w:t>
      </w:r>
      <w:r w:rsidR="0059625E">
        <w:rPr>
          <w:rFonts w:hint="eastAsia"/>
          <w:kern w:val="0"/>
          <w:szCs w:val="21"/>
        </w:rPr>
        <w:t>、</w:t>
      </w:r>
      <w:r w:rsidR="0059625E">
        <w:rPr>
          <w:rFonts w:hint="eastAsia"/>
          <w:kern w:val="0"/>
          <w:szCs w:val="21"/>
        </w:rPr>
        <w:t>A</w:t>
      </w:r>
      <w:r w:rsidR="0059625E">
        <w:rPr>
          <w:kern w:val="0"/>
          <w:szCs w:val="21"/>
        </w:rPr>
        <w:t>STM</w:t>
      </w:r>
      <w:r w:rsidR="0059625E">
        <w:rPr>
          <w:rFonts w:hint="eastAsia"/>
          <w:kern w:val="0"/>
          <w:szCs w:val="21"/>
        </w:rPr>
        <w:t>进行标准检索完成行业收集；在</w:t>
      </w:r>
      <w:r w:rsidR="0059625E">
        <w:rPr>
          <w:rFonts w:hint="eastAsia"/>
          <w:kern w:val="0"/>
          <w:szCs w:val="21"/>
        </w:rPr>
        <w:t>Els</w:t>
      </w:r>
      <w:r w:rsidR="0059625E">
        <w:rPr>
          <w:kern w:val="0"/>
          <w:szCs w:val="21"/>
        </w:rPr>
        <w:t>evier</w:t>
      </w:r>
      <w:r w:rsidR="0059625E">
        <w:rPr>
          <w:rFonts w:hint="eastAsia"/>
          <w:kern w:val="0"/>
          <w:szCs w:val="21"/>
        </w:rPr>
        <w:t>、中国知网、</w:t>
      </w:r>
      <w:proofErr w:type="spellStart"/>
      <w:r w:rsidR="0059625E">
        <w:rPr>
          <w:rFonts w:hint="eastAsia"/>
          <w:kern w:val="0"/>
          <w:szCs w:val="21"/>
        </w:rPr>
        <w:t>Sp</w:t>
      </w:r>
      <w:r w:rsidR="0059625E">
        <w:rPr>
          <w:kern w:val="0"/>
          <w:szCs w:val="21"/>
        </w:rPr>
        <w:t>ringerLink</w:t>
      </w:r>
      <w:proofErr w:type="spellEnd"/>
      <w:r w:rsidR="0059625E">
        <w:rPr>
          <w:rFonts w:hint="eastAsia"/>
          <w:kern w:val="0"/>
          <w:szCs w:val="21"/>
        </w:rPr>
        <w:t>数据库中进行文献资料查阅；对从业人员，如研发人员、销售人员、品牌经理等进行技术访谈；对</w:t>
      </w:r>
      <w:r w:rsidR="0059625E">
        <w:rPr>
          <w:rFonts w:hint="eastAsia"/>
          <w:kern w:val="0"/>
          <w:szCs w:val="21"/>
        </w:rPr>
        <w:t>5</w:t>
      </w:r>
      <w:r w:rsidR="0059625E">
        <w:rPr>
          <w:kern w:val="0"/>
          <w:szCs w:val="21"/>
        </w:rPr>
        <w:t>00</w:t>
      </w:r>
      <w:r w:rsidR="0059625E">
        <w:rPr>
          <w:rFonts w:hint="eastAsia"/>
          <w:kern w:val="0"/>
          <w:szCs w:val="21"/>
        </w:rPr>
        <w:t>名目标消费进行消费者测试；</w:t>
      </w:r>
      <w:r w:rsidR="006A0B5E">
        <w:rPr>
          <w:rFonts w:hint="eastAsia"/>
          <w:kern w:val="0"/>
          <w:szCs w:val="21"/>
        </w:rPr>
        <w:t>以</w:t>
      </w:r>
      <w:r w:rsidR="0059625E">
        <w:rPr>
          <w:rFonts w:hint="eastAsia"/>
          <w:kern w:val="0"/>
          <w:szCs w:val="21"/>
        </w:rPr>
        <w:t>及</w:t>
      </w:r>
      <w:r w:rsidR="006A0B5E">
        <w:rPr>
          <w:rFonts w:hint="eastAsia"/>
          <w:kern w:val="0"/>
          <w:szCs w:val="21"/>
        </w:rPr>
        <w:t>进行</w:t>
      </w:r>
      <w:r w:rsidR="00A07932">
        <w:rPr>
          <w:rFonts w:hint="eastAsia"/>
          <w:kern w:val="0"/>
          <w:szCs w:val="21"/>
        </w:rPr>
        <w:t>专业</w:t>
      </w:r>
      <w:proofErr w:type="gramStart"/>
      <w:r w:rsidR="006A0B5E">
        <w:rPr>
          <w:rFonts w:hint="eastAsia"/>
          <w:kern w:val="0"/>
          <w:szCs w:val="21"/>
        </w:rPr>
        <w:t>评价员</w:t>
      </w:r>
      <w:proofErr w:type="gramEnd"/>
      <w:r w:rsidR="006A0B5E">
        <w:rPr>
          <w:rFonts w:hint="eastAsia"/>
          <w:kern w:val="0"/>
          <w:szCs w:val="21"/>
        </w:rPr>
        <w:t>的</w:t>
      </w:r>
      <w:r w:rsidR="0059625E">
        <w:rPr>
          <w:rFonts w:hint="eastAsia"/>
          <w:kern w:val="0"/>
          <w:szCs w:val="21"/>
        </w:rPr>
        <w:t>讨论，</w:t>
      </w:r>
      <w:r w:rsidR="00323ECD">
        <w:rPr>
          <w:rFonts w:hint="eastAsia"/>
          <w:kern w:val="0"/>
          <w:szCs w:val="21"/>
        </w:rPr>
        <w:t>最终形成了</w:t>
      </w:r>
      <w:proofErr w:type="gramStart"/>
      <w:r w:rsidR="00323ECD">
        <w:rPr>
          <w:rFonts w:hint="eastAsia"/>
          <w:kern w:val="0"/>
          <w:szCs w:val="21"/>
        </w:rPr>
        <w:t>菜籽油</w:t>
      </w:r>
      <w:proofErr w:type="gramEnd"/>
      <w:r w:rsidR="00323ECD">
        <w:rPr>
          <w:rFonts w:hint="eastAsia"/>
          <w:kern w:val="0"/>
          <w:szCs w:val="21"/>
        </w:rPr>
        <w:t>风味轮。</w:t>
      </w:r>
      <w:r w:rsidR="004456A7">
        <w:rPr>
          <w:rFonts w:hint="eastAsia"/>
          <w:kern w:val="0"/>
          <w:szCs w:val="21"/>
        </w:rPr>
        <w:t>该风味轮中包括外观、风味、口感三大感官维度，共涉及</w:t>
      </w:r>
      <w:r w:rsidR="004456A7">
        <w:rPr>
          <w:rFonts w:hint="eastAsia"/>
          <w:kern w:val="0"/>
          <w:szCs w:val="21"/>
        </w:rPr>
        <w:t>9</w:t>
      </w:r>
      <w:r w:rsidR="004456A7">
        <w:rPr>
          <w:rFonts w:hint="eastAsia"/>
          <w:kern w:val="0"/>
          <w:szCs w:val="21"/>
        </w:rPr>
        <w:t>个二级指标、</w:t>
      </w:r>
      <w:r w:rsidR="004456A7">
        <w:rPr>
          <w:rFonts w:hint="eastAsia"/>
          <w:kern w:val="0"/>
          <w:szCs w:val="21"/>
        </w:rPr>
        <w:t>1</w:t>
      </w:r>
      <w:r w:rsidR="004456A7">
        <w:rPr>
          <w:kern w:val="0"/>
          <w:szCs w:val="21"/>
        </w:rPr>
        <w:t>8</w:t>
      </w:r>
      <w:r w:rsidR="004456A7">
        <w:rPr>
          <w:rFonts w:hint="eastAsia"/>
          <w:kern w:val="0"/>
          <w:szCs w:val="21"/>
        </w:rPr>
        <w:t>个三级指标、</w:t>
      </w:r>
      <w:r w:rsidR="004456A7">
        <w:rPr>
          <w:rFonts w:hint="eastAsia"/>
          <w:kern w:val="0"/>
          <w:szCs w:val="21"/>
        </w:rPr>
        <w:t>3</w:t>
      </w:r>
      <w:r w:rsidR="004456A7">
        <w:rPr>
          <w:kern w:val="0"/>
          <w:szCs w:val="21"/>
        </w:rPr>
        <w:t>8</w:t>
      </w:r>
      <w:r w:rsidR="004456A7">
        <w:rPr>
          <w:rFonts w:hint="eastAsia"/>
          <w:kern w:val="0"/>
          <w:szCs w:val="21"/>
        </w:rPr>
        <w:t>个四级指标</w:t>
      </w:r>
      <w:r w:rsidR="00317EF4">
        <w:rPr>
          <w:rFonts w:hint="eastAsia"/>
          <w:kern w:val="0"/>
          <w:szCs w:val="21"/>
        </w:rPr>
        <w:t>。</w:t>
      </w:r>
      <w:r w:rsidR="00E43B6B">
        <w:rPr>
          <w:rFonts w:hint="eastAsia"/>
          <w:kern w:val="0"/>
          <w:szCs w:val="21"/>
        </w:rPr>
        <w:t>为明确影响</w:t>
      </w:r>
      <w:proofErr w:type="gramStart"/>
      <w:r w:rsidR="00E43B6B">
        <w:rPr>
          <w:rFonts w:hint="eastAsia"/>
          <w:kern w:val="0"/>
          <w:szCs w:val="21"/>
        </w:rPr>
        <w:t>菜籽油</w:t>
      </w:r>
      <w:proofErr w:type="gramEnd"/>
      <w:r w:rsidR="00E43B6B">
        <w:rPr>
          <w:rFonts w:hint="eastAsia"/>
          <w:kern w:val="0"/>
          <w:szCs w:val="21"/>
        </w:rPr>
        <w:t>感官品质的关键感官指标，</w:t>
      </w:r>
      <w:r w:rsidR="004843B0">
        <w:rPr>
          <w:rFonts w:hint="eastAsia"/>
          <w:kern w:val="0"/>
          <w:szCs w:val="21"/>
        </w:rPr>
        <w:t>根据</w:t>
      </w:r>
      <w:r w:rsidR="009823F4">
        <w:rPr>
          <w:rFonts w:hint="eastAsia"/>
          <w:kern w:val="0"/>
          <w:szCs w:val="21"/>
        </w:rPr>
        <w:t>《</w:t>
      </w:r>
      <w:r w:rsidR="009823F4" w:rsidRPr="004843B0">
        <w:rPr>
          <w:rFonts w:hint="eastAsia"/>
          <w:kern w:val="0"/>
          <w:szCs w:val="21"/>
        </w:rPr>
        <w:t>GB/T 16861</w:t>
      </w:r>
      <w:r w:rsidR="009823F4" w:rsidRPr="004843B0">
        <w:rPr>
          <w:rFonts w:hint="eastAsia"/>
          <w:kern w:val="0"/>
          <w:szCs w:val="21"/>
        </w:rPr>
        <w:t>感官分析</w:t>
      </w:r>
      <w:r w:rsidR="009823F4" w:rsidRPr="004843B0">
        <w:rPr>
          <w:rFonts w:hint="eastAsia"/>
          <w:kern w:val="0"/>
          <w:szCs w:val="21"/>
        </w:rPr>
        <w:t xml:space="preserve"> </w:t>
      </w:r>
      <w:r w:rsidR="009823F4" w:rsidRPr="004843B0">
        <w:rPr>
          <w:rFonts w:hint="eastAsia"/>
          <w:kern w:val="0"/>
          <w:szCs w:val="21"/>
        </w:rPr>
        <w:t>通用多元分析方法鉴定和选择用于建立感官剖面的描述词</w:t>
      </w:r>
      <w:r w:rsidR="00050846">
        <w:rPr>
          <w:rFonts w:hint="eastAsia"/>
          <w:kern w:val="0"/>
          <w:szCs w:val="21"/>
        </w:rPr>
        <w:t>》</w:t>
      </w:r>
      <w:r w:rsidR="009823F4">
        <w:rPr>
          <w:rFonts w:hint="eastAsia"/>
          <w:kern w:val="0"/>
          <w:szCs w:val="21"/>
        </w:rPr>
        <w:t>进行了关键属性词确认，</w:t>
      </w:r>
      <w:r w:rsidR="005B60C7">
        <w:rPr>
          <w:rFonts w:hint="eastAsia"/>
          <w:kern w:val="0"/>
          <w:szCs w:val="21"/>
        </w:rPr>
        <w:t>并根据风味物质分析结果，建立了对应的风味参考物质。</w:t>
      </w:r>
    </w:p>
    <w:p w14:paraId="343DB254" w14:textId="713054F3" w:rsidR="00575E02" w:rsidRDefault="00575E02" w:rsidP="0048180D">
      <w:pPr>
        <w:adjustRightInd w:val="0"/>
        <w:snapToGrid w:val="0"/>
        <w:spacing w:line="360" w:lineRule="auto"/>
        <w:rPr>
          <w:rFonts w:hint="eastAsia"/>
          <w:kern w:val="0"/>
          <w:szCs w:val="21"/>
        </w:rPr>
      </w:pPr>
    </w:p>
    <w:p w14:paraId="710E754B" w14:textId="6CED93F5" w:rsidR="005B60C7" w:rsidRPr="00834E41" w:rsidRDefault="008E0324" w:rsidP="008E0324">
      <w:pPr>
        <w:adjustRightInd w:val="0"/>
        <w:snapToGrid w:val="0"/>
        <w:spacing w:line="360" w:lineRule="auto"/>
        <w:rPr>
          <w:b/>
          <w:kern w:val="0"/>
          <w:szCs w:val="21"/>
        </w:rPr>
      </w:pPr>
      <w:r>
        <w:rPr>
          <w:rFonts w:hint="eastAsia"/>
          <w:b/>
          <w:kern w:val="0"/>
          <w:szCs w:val="21"/>
        </w:rPr>
        <w:t>B</w:t>
      </w:r>
      <w:r>
        <w:rPr>
          <w:b/>
          <w:kern w:val="0"/>
          <w:szCs w:val="21"/>
        </w:rPr>
        <w:t xml:space="preserve">. </w:t>
      </w:r>
      <w:r w:rsidR="00834E41" w:rsidRPr="00834E41">
        <w:rPr>
          <w:rFonts w:hint="eastAsia"/>
          <w:b/>
          <w:kern w:val="0"/>
          <w:szCs w:val="21"/>
        </w:rPr>
        <w:t>菜籽油</w:t>
      </w:r>
      <w:r w:rsidR="00D32199">
        <w:rPr>
          <w:rFonts w:hint="eastAsia"/>
          <w:b/>
          <w:kern w:val="0"/>
          <w:szCs w:val="21"/>
        </w:rPr>
        <w:t>分级体系的搭建</w:t>
      </w:r>
    </w:p>
    <w:p w14:paraId="6CBC087D" w14:textId="69D5135B" w:rsidR="00503142" w:rsidRPr="00503142" w:rsidRDefault="00303AA0" w:rsidP="00E9114B">
      <w:pPr>
        <w:adjustRightInd w:val="0"/>
        <w:snapToGrid w:val="0"/>
        <w:spacing w:line="360" w:lineRule="auto"/>
        <w:ind w:firstLine="420"/>
        <w:rPr>
          <w:rFonts w:hint="eastAsia"/>
          <w:kern w:val="0"/>
          <w:szCs w:val="21"/>
        </w:rPr>
      </w:pPr>
      <w:r>
        <w:rPr>
          <w:rFonts w:hint="eastAsia"/>
          <w:kern w:val="0"/>
          <w:szCs w:val="21"/>
        </w:rPr>
        <w:t>起草</w:t>
      </w:r>
      <w:r w:rsidR="00E151C4">
        <w:rPr>
          <w:rFonts w:hint="eastAsia"/>
          <w:kern w:val="0"/>
          <w:szCs w:val="21"/>
        </w:rPr>
        <w:t>组组长单位收集</w:t>
      </w:r>
      <w:r w:rsidR="00873192">
        <w:rPr>
          <w:rFonts w:hint="eastAsia"/>
          <w:kern w:val="0"/>
          <w:szCs w:val="21"/>
        </w:rPr>
        <w:t>市面近</w:t>
      </w:r>
      <w:r w:rsidR="00873192">
        <w:rPr>
          <w:rFonts w:hint="eastAsia"/>
          <w:kern w:val="0"/>
          <w:szCs w:val="21"/>
        </w:rPr>
        <w:t>9</w:t>
      </w:r>
      <w:r w:rsidR="00873192">
        <w:rPr>
          <w:kern w:val="0"/>
          <w:szCs w:val="21"/>
        </w:rPr>
        <w:t>0</w:t>
      </w:r>
      <w:r w:rsidR="00873192">
        <w:rPr>
          <w:rFonts w:hint="eastAsia"/>
          <w:kern w:val="0"/>
          <w:szCs w:val="21"/>
        </w:rPr>
        <w:t>%</w:t>
      </w:r>
      <w:r w:rsidR="00873192">
        <w:rPr>
          <w:rFonts w:hint="eastAsia"/>
          <w:kern w:val="0"/>
          <w:szCs w:val="21"/>
        </w:rPr>
        <w:t>的</w:t>
      </w:r>
      <w:r w:rsidR="00E151C4" w:rsidRPr="00E151C4">
        <w:rPr>
          <w:rFonts w:hint="eastAsia"/>
          <w:kern w:val="0"/>
          <w:szCs w:val="21"/>
        </w:rPr>
        <w:t>成品</w:t>
      </w:r>
      <w:proofErr w:type="gramStart"/>
      <w:r w:rsidR="00E151C4" w:rsidRPr="00E151C4">
        <w:rPr>
          <w:rFonts w:hint="eastAsia"/>
          <w:kern w:val="0"/>
          <w:szCs w:val="21"/>
        </w:rPr>
        <w:t>菜籽油</w:t>
      </w:r>
      <w:proofErr w:type="gramEnd"/>
      <w:r w:rsidR="00E151C4" w:rsidRPr="00E151C4">
        <w:rPr>
          <w:rFonts w:hint="eastAsia"/>
          <w:kern w:val="0"/>
          <w:szCs w:val="21"/>
        </w:rPr>
        <w:t>，采用感官评价技术</w:t>
      </w:r>
      <w:r w:rsidR="00873192">
        <w:rPr>
          <w:rFonts w:hint="eastAsia"/>
          <w:kern w:val="0"/>
          <w:szCs w:val="21"/>
        </w:rPr>
        <w:t>分析成品</w:t>
      </w:r>
      <w:proofErr w:type="gramStart"/>
      <w:r w:rsidR="00873192">
        <w:rPr>
          <w:rFonts w:hint="eastAsia"/>
          <w:kern w:val="0"/>
          <w:szCs w:val="21"/>
        </w:rPr>
        <w:t>菜籽油</w:t>
      </w:r>
      <w:proofErr w:type="gramEnd"/>
      <w:r w:rsidR="00873192">
        <w:rPr>
          <w:rFonts w:hint="eastAsia"/>
          <w:kern w:val="0"/>
          <w:szCs w:val="21"/>
        </w:rPr>
        <w:t>的</w:t>
      </w:r>
      <w:r w:rsidR="00503142">
        <w:rPr>
          <w:rFonts w:hint="eastAsia"/>
          <w:kern w:val="0"/>
          <w:szCs w:val="21"/>
        </w:rPr>
        <w:t>感官</w:t>
      </w:r>
      <w:r w:rsidR="00873192">
        <w:rPr>
          <w:rFonts w:hint="eastAsia"/>
          <w:kern w:val="0"/>
          <w:szCs w:val="21"/>
        </w:rPr>
        <w:t>品质情况，为</w:t>
      </w:r>
      <w:proofErr w:type="gramStart"/>
      <w:r w:rsidR="00873192">
        <w:rPr>
          <w:rFonts w:hint="eastAsia"/>
          <w:kern w:val="0"/>
          <w:szCs w:val="21"/>
        </w:rPr>
        <w:t>菜籽油</w:t>
      </w:r>
      <w:proofErr w:type="gramEnd"/>
      <w:r w:rsidR="00873192">
        <w:rPr>
          <w:rFonts w:hint="eastAsia"/>
          <w:kern w:val="0"/>
          <w:szCs w:val="21"/>
        </w:rPr>
        <w:t>的分级体系奠定了基础</w:t>
      </w:r>
      <w:r w:rsidR="00E151C4" w:rsidRPr="00E151C4">
        <w:rPr>
          <w:rFonts w:hint="eastAsia"/>
          <w:kern w:val="0"/>
          <w:szCs w:val="21"/>
        </w:rPr>
        <w:t>。</w:t>
      </w:r>
      <w:r w:rsidR="003B67BC">
        <w:rPr>
          <w:rFonts w:hint="eastAsia"/>
          <w:kern w:val="0"/>
          <w:szCs w:val="21"/>
        </w:rPr>
        <w:t>通过对菜籽油数据库样品的感官品质研究，可以发现，不同地域、不同</w:t>
      </w:r>
      <w:r w:rsidR="009063A5">
        <w:rPr>
          <w:rFonts w:hint="eastAsia"/>
          <w:kern w:val="0"/>
          <w:szCs w:val="21"/>
        </w:rPr>
        <w:t>价格段的菜籽油感官特性差异显著，但也发现存在一些共性之处，</w:t>
      </w:r>
      <w:r w:rsidR="00BB51B2">
        <w:rPr>
          <w:rFonts w:hint="eastAsia"/>
          <w:kern w:val="0"/>
          <w:szCs w:val="21"/>
        </w:rPr>
        <w:t>由此提炼出菜籽油的分析体系，菜籽油的分级体系中共包括三级，分别是五星菜籽油、四星菜籽油、以及三星菜籽油，评判的依据主要是根据菜籽油的正面和负面属性得分的</w:t>
      </w:r>
      <w:r w:rsidR="00094760">
        <w:rPr>
          <w:rFonts w:hint="eastAsia"/>
          <w:kern w:val="0"/>
          <w:szCs w:val="21"/>
        </w:rPr>
        <w:t>最大值进行等级划分。</w:t>
      </w:r>
      <w:bookmarkStart w:id="0" w:name="_GoBack"/>
      <w:bookmarkEnd w:id="0"/>
    </w:p>
    <w:p w14:paraId="457BFE4E" w14:textId="168E6D94" w:rsidR="00144E09" w:rsidRPr="006A08D0" w:rsidRDefault="00144E09" w:rsidP="006A08D0">
      <w:pPr>
        <w:adjustRightInd w:val="0"/>
        <w:snapToGrid w:val="0"/>
        <w:spacing w:line="360" w:lineRule="auto"/>
        <w:rPr>
          <w:kern w:val="0"/>
          <w:szCs w:val="21"/>
        </w:rPr>
      </w:pPr>
      <w:r w:rsidRPr="006A08D0">
        <w:rPr>
          <w:rFonts w:hint="eastAsia"/>
          <w:kern w:val="0"/>
          <w:szCs w:val="21"/>
        </w:rPr>
        <w:lastRenderedPageBreak/>
        <w:t>（</w:t>
      </w:r>
      <w:r w:rsidR="00E626E4">
        <w:rPr>
          <w:kern w:val="0"/>
          <w:szCs w:val="21"/>
        </w:rPr>
        <w:t>3</w:t>
      </w:r>
      <w:r w:rsidRPr="006A08D0">
        <w:rPr>
          <w:rFonts w:hint="eastAsia"/>
          <w:kern w:val="0"/>
          <w:szCs w:val="21"/>
        </w:rPr>
        <w:t>）本标准</w:t>
      </w:r>
      <w:r w:rsidRPr="006A08D0">
        <w:rPr>
          <w:kern w:val="0"/>
          <w:szCs w:val="21"/>
        </w:rPr>
        <w:t>的编制原则</w:t>
      </w:r>
    </w:p>
    <w:p w14:paraId="48AB0BF9" w14:textId="62233E09" w:rsidR="00144E09" w:rsidRDefault="00B40F2B" w:rsidP="00B40F2B">
      <w:pPr>
        <w:adjustRightInd w:val="0"/>
        <w:snapToGrid w:val="0"/>
        <w:spacing w:line="360" w:lineRule="auto"/>
        <w:ind w:firstLineChars="200" w:firstLine="420"/>
        <w:rPr>
          <w:kern w:val="0"/>
          <w:szCs w:val="21"/>
        </w:rPr>
      </w:pPr>
      <w:bookmarkStart w:id="1" w:name="OLE_LINK1"/>
      <w:bookmarkStart w:id="2" w:name="OLE_LINK2"/>
      <w:r w:rsidRPr="00B40F2B">
        <w:rPr>
          <w:rFonts w:hint="eastAsia"/>
          <w:kern w:val="0"/>
          <w:szCs w:val="21"/>
        </w:rPr>
        <w:t>本标准的编写格式、用语遵照我国技术标准</w:t>
      </w:r>
      <w:r w:rsidRPr="00B40F2B">
        <w:rPr>
          <w:rFonts w:hint="eastAsia"/>
          <w:kern w:val="0"/>
          <w:szCs w:val="21"/>
        </w:rPr>
        <w:t>GB/T 1.1-20</w:t>
      </w:r>
      <w:r>
        <w:rPr>
          <w:kern w:val="0"/>
          <w:szCs w:val="21"/>
        </w:rPr>
        <w:t>20</w:t>
      </w:r>
      <w:r w:rsidRPr="00B40F2B">
        <w:rPr>
          <w:rFonts w:hint="eastAsia"/>
          <w:kern w:val="0"/>
          <w:szCs w:val="21"/>
        </w:rPr>
        <w:t xml:space="preserve"> </w:t>
      </w:r>
      <w:r w:rsidRPr="00B40F2B">
        <w:rPr>
          <w:rFonts w:hint="eastAsia"/>
          <w:kern w:val="0"/>
          <w:szCs w:val="21"/>
        </w:rPr>
        <w:t>《标准化工作导则第</w:t>
      </w:r>
      <w:r w:rsidRPr="00B40F2B">
        <w:rPr>
          <w:rFonts w:hint="eastAsia"/>
          <w:kern w:val="0"/>
          <w:szCs w:val="21"/>
        </w:rPr>
        <w:t>1</w:t>
      </w:r>
      <w:r w:rsidRPr="00B40F2B">
        <w:rPr>
          <w:rFonts w:hint="eastAsia"/>
          <w:kern w:val="0"/>
          <w:szCs w:val="21"/>
        </w:rPr>
        <w:t>部分：标准</w:t>
      </w:r>
      <w:r>
        <w:rPr>
          <w:rFonts w:hint="eastAsia"/>
          <w:kern w:val="0"/>
          <w:szCs w:val="21"/>
        </w:rPr>
        <w:t>化文件的结构和起草规则</w:t>
      </w:r>
      <w:r w:rsidRPr="00B40F2B">
        <w:rPr>
          <w:rFonts w:hint="eastAsia"/>
          <w:kern w:val="0"/>
          <w:szCs w:val="21"/>
        </w:rPr>
        <w:t>》、</w:t>
      </w:r>
      <w:r w:rsidRPr="00B40F2B">
        <w:rPr>
          <w:rFonts w:hint="eastAsia"/>
          <w:kern w:val="0"/>
          <w:szCs w:val="21"/>
        </w:rPr>
        <w:t>GB/T 20001.4-2001</w:t>
      </w:r>
      <w:r w:rsidRPr="00B40F2B">
        <w:rPr>
          <w:rFonts w:hint="eastAsia"/>
          <w:kern w:val="0"/>
          <w:szCs w:val="21"/>
        </w:rPr>
        <w:t>《标准编写规则第</w:t>
      </w:r>
      <w:r w:rsidRPr="00B40F2B">
        <w:rPr>
          <w:rFonts w:hint="eastAsia"/>
          <w:kern w:val="0"/>
          <w:szCs w:val="21"/>
        </w:rPr>
        <w:t>4</w:t>
      </w:r>
      <w:r w:rsidRPr="00B40F2B">
        <w:rPr>
          <w:rFonts w:hint="eastAsia"/>
          <w:kern w:val="0"/>
          <w:szCs w:val="21"/>
        </w:rPr>
        <w:t>部分：化学分析方法》以及</w:t>
      </w:r>
      <w:r w:rsidRPr="00B40F2B">
        <w:rPr>
          <w:rFonts w:hint="eastAsia"/>
          <w:kern w:val="0"/>
          <w:szCs w:val="21"/>
        </w:rPr>
        <w:t xml:space="preserve">GB/T 1.2-2002 </w:t>
      </w:r>
      <w:r w:rsidRPr="00B40F2B">
        <w:rPr>
          <w:rFonts w:hint="eastAsia"/>
          <w:kern w:val="0"/>
          <w:szCs w:val="21"/>
        </w:rPr>
        <w:t>《标准化工作导则第</w:t>
      </w:r>
      <w:r w:rsidRPr="00B40F2B">
        <w:rPr>
          <w:rFonts w:hint="eastAsia"/>
          <w:kern w:val="0"/>
          <w:szCs w:val="21"/>
        </w:rPr>
        <w:t>2</w:t>
      </w:r>
      <w:r w:rsidRPr="00B40F2B">
        <w:rPr>
          <w:rFonts w:hint="eastAsia"/>
          <w:kern w:val="0"/>
          <w:szCs w:val="21"/>
        </w:rPr>
        <w:t>部分：标准中规范性技术要素内容的确定方法》。</w:t>
      </w:r>
    </w:p>
    <w:bookmarkEnd w:id="1"/>
    <w:bookmarkEnd w:id="2"/>
    <w:p w14:paraId="30A253CF" w14:textId="7C72301F" w:rsidR="00144E09" w:rsidRPr="00144E09" w:rsidRDefault="00144E09" w:rsidP="00144E09">
      <w:pPr>
        <w:adjustRightInd w:val="0"/>
        <w:spacing w:before="100" w:beforeAutospacing="1" w:after="100" w:afterAutospacing="1" w:line="360" w:lineRule="auto"/>
        <w:rPr>
          <w:rFonts w:eastAsia="黑体"/>
          <w:color w:val="000000"/>
          <w:sz w:val="24"/>
        </w:rPr>
      </w:pPr>
      <w:r w:rsidRPr="00144E09">
        <w:rPr>
          <w:rFonts w:eastAsia="黑体" w:hint="eastAsia"/>
          <w:color w:val="000000"/>
          <w:sz w:val="24"/>
        </w:rPr>
        <w:t>二、本标准文本内容及制定依据</w:t>
      </w:r>
    </w:p>
    <w:p w14:paraId="68E9EBE9" w14:textId="4A2F9F25" w:rsidR="00144E09" w:rsidRPr="0048180D" w:rsidRDefault="00350732" w:rsidP="00303887">
      <w:pPr>
        <w:pStyle w:val="af7"/>
        <w:numPr>
          <w:ilvl w:val="0"/>
          <w:numId w:val="3"/>
        </w:numPr>
        <w:adjustRightInd w:val="0"/>
        <w:snapToGrid w:val="0"/>
        <w:spacing w:line="360" w:lineRule="auto"/>
        <w:ind w:firstLineChars="0"/>
        <w:rPr>
          <w:rFonts w:ascii="黑体" w:eastAsia="黑体" w:hAnsi="黑体"/>
          <w:color w:val="000000"/>
          <w:sz w:val="24"/>
        </w:rPr>
      </w:pPr>
      <w:r w:rsidRPr="0048180D">
        <w:rPr>
          <w:rFonts w:ascii="黑体" w:eastAsia="黑体" w:hAnsi="黑体" w:hint="eastAsia"/>
          <w:kern w:val="0"/>
          <w:sz w:val="24"/>
        </w:rPr>
        <w:t>有关适用</w:t>
      </w:r>
      <w:r w:rsidR="00144E09" w:rsidRPr="0048180D">
        <w:rPr>
          <w:rFonts w:ascii="黑体" w:eastAsia="黑体" w:hAnsi="黑体" w:hint="eastAsia"/>
          <w:color w:val="000000"/>
          <w:sz w:val="24"/>
        </w:rPr>
        <w:t>范围</w:t>
      </w:r>
    </w:p>
    <w:p w14:paraId="3C0F3B9E" w14:textId="77777777" w:rsidR="00350732" w:rsidRPr="0048180D" w:rsidRDefault="00350732" w:rsidP="00350732">
      <w:pPr>
        <w:pStyle w:val="a5"/>
        <w:ind w:firstLine="420"/>
        <w:rPr>
          <w:rFonts w:asciiTheme="minorEastAsia" w:eastAsiaTheme="minorEastAsia" w:hAnsiTheme="minorEastAsia"/>
          <w:szCs w:val="21"/>
        </w:rPr>
      </w:pPr>
      <w:r w:rsidRPr="0048180D">
        <w:rPr>
          <w:rFonts w:asciiTheme="minorEastAsia" w:eastAsiaTheme="minorEastAsia" w:hAnsiTheme="minorEastAsia" w:hint="eastAsia"/>
          <w:szCs w:val="21"/>
        </w:rPr>
        <w:t>本文件规定了菜籽油感官评价的术语和定义、感官分析实验室、感官评价员、感官评价程序、数据处理等内容。</w:t>
      </w:r>
    </w:p>
    <w:p w14:paraId="2F6EF869" w14:textId="77777777" w:rsidR="00350732" w:rsidRPr="0048180D" w:rsidRDefault="00350732" w:rsidP="00350732">
      <w:pPr>
        <w:pStyle w:val="a5"/>
        <w:ind w:firstLine="420"/>
        <w:rPr>
          <w:rFonts w:asciiTheme="minorEastAsia" w:eastAsiaTheme="minorEastAsia" w:hAnsiTheme="minorEastAsia"/>
          <w:szCs w:val="21"/>
        </w:rPr>
      </w:pPr>
      <w:r w:rsidRPr="0048180D">
        <w:rPr>
          <w:rFonts w:asciiTheme="minorEastAsia" w:eastAsiaTheme="minorEastAsia" w:hAnsiTheme="minorEastAsia" w:hint="eastAsia"/>
          <w:szCs w:val="21"/>
        </w:rPr>
        <w:t>本文件适用于压榨成品菜籽油、浸出成品菜籽油的感官评价。</w:t>
      </w:r>
    </w:p>
    <w:p w14:paraId="032A97F5" w14:textId="77777777" w:rsidR="005A2ABE" w:rsidRPr="00890DF2" w:rsidRDefault="005A2ABE" w:rsidP="00E866FD">
      <w:pPr>
        <w:pStyle w:val="af7"/>
        <w:adjustRightInd w:val="0"/>
        <w:snapToGrid w:val="0"/>
        <w:spacing w:line="360" w:lineRule="auto"/>
        <w:ind w:left="360" w:firstLineChars="0" w:firstLine="0"/>
        <w:rPr>
          <w:szCs w:val="21"/>
        </w:rPr>
      </w:pPr>
    </w:p>
    <w:p w14:paraId="5777536B" w14:textId="367C6D75" w:rsidR="00144E09" w:rsidRPr="00303887" w:rsidRDefault="00890DF2" w:rsidP="00303887">
      <w:pPr>
        <w:pStyle w:val="af7"/>
        <w:numPr>
          <w:ilvl w:val="0"/>
          <w:numId w:val="3"/>
        </w:numPr>
        <w:adjustRightInd w:val="0"/>
        <w:snapToGrid w:val="0"/>
        <w:spacing w:line="360" w:lineRule="auto"/>
        <w:ind w:firstLineChars="0"/>
        <w:rPr>
          <w:rFonts w:eastAsia="黑体"/>
          <w:color w:val="000000"/>
          <w:sz w:val="24"/>
        </w:rPr>
      </w:pPr>
      <w:r w:rsidRPr="0028465C">
        <w:rPr>
          <w:rFonts w:ascii="黑体" w:eastAsia="黑体" w:hAnsi="黑体" w:hint="eastAsia"/>
          <w:kern w:val="0"/>
          <w:sz w:val="24"/>
        </w:rPr>
        <w:t>有关</w:t>
      </w:r>
      <w:r w:rsidR="00144E09" w:rsidRPr="00303887">
        <w:rPr>
          <w:rFonts w:eastAsia="黑体" w:hint="eastAsia"/>
          <w:color w:val="000000"/>
          <w:sz w:val="24"/>
        </w:rPr>
        <w:t>规范性引用文件</w:t>
      </w:r>
    </w:p>
    <w:p w14:paraId="53C27D86" w14:textId="77777777" w:rsidR="00350732" w:rsidRDefault="00350732" w:rsidP="005B4CDB">
      <w:pPr>
        <w:pStyle w:val="af7"/>
        <w:adjustRightInd w:val="0"/>
        <w:snapToGrid w:val="0"/>
        <w:spacing w:line="360" w:lineRule="auto"/>
        <w:rPr>
          <w:rFonts w:ascii="宋体"/>
          <w:noProof/>
          <w:kern w:val="0"/>
          <w:szCs w:val="20"/>
        </w:rPr>
      </w:pPr>
      <w:r w:rsidRPr="00753EC0">
        <w:rPr>
          <w:rFonts w:ascii="宋体" w:hint="eastAsia"/>
          <w:noProof/>
          <w:kern w:val="0"/>
          <w:szCs w:val="20"/>
        </w:rPr>
        <w:t xml:space="preserve">下列文件中的内容通过文中的规范性引用而构成本文件必不可少的条款。注日期的引用文件，仅该日期对应的版本适用于本文件。不注日期的引用文件，其最新版本（包括所有的修改单）适用于本文件。 </w:t>
      </w:r>
      <w:r w:rsidRPr="00753EC0">
        <w:rPr>
          <w:rFonts w:ascii="宋体"/>
          <w:noProof/>
          <w:kern w:val="0"/>
          <w:szCs w:val="20"/>
        </w:rPr>
        <w:t xml:space="preserve"> </w:t>
      </w:r>
    </w:p>
    <w:p w14:paraId="2972760F" w14:textId="77777777" w:rsidR="002E0A5A" w:rsidRPr="002E0A5A" w:rsidRDefault="002E0A5A" w:rsidP="005B4CDB">
      <w:pPr>
        <w:pStyle w:val="af7"/>
        <w:adjustRightInd w:val="0"/>
        <w:snapToGrid w:val="0"/>
        <w:spacing w:line="360" w:lineRule="auto"/>
        <w:rPr>
          <w:szCs w:val="21"/>
        </w:rPr>
      </w:pPr>
      <w:r w:rsidRPr="002E0A5A">
        <w:rPr>
          <w:rFonts w:hint="eastAsia"/>
          <w:szCs w:val="21"/>
        </w:rPr>
        <w:t>GB 1536</w:t>
      </w:r>
      <w:proofErr w:type="gramStart"/>
      <w:r w:rsidRPr="002E0A5A">
        <w:rPr>
          <w:rFonts w:hint="eastAsia"/>
          <w:szCs w:val="21"/>
        </w:rPr>
        <w:t>菜籽油</w:t>
      </w:r>
      <w:proofErr w:type="gramEnd"/>
    </w:p>
    <w:p w14:paraId="2727F890"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10220 </w:t>
      </w:r>
      <w:r w:rsidRPr="002E0A5A">
        <w:rPr>
          <w:rFonts w:hint="eastAsia"/>
          <w:szCs w:val="21"/>
        </w:rPr>
        <w:t>感官分析</w:t>
      </w:r>
      <w:r w:rsidRPr="002E0A5A">
        <w:rPr>
          <w:rFonts w:hint="eastAsia"/>
          <w:szCs w:val="21"/>
        </w:rPr>
        <w:t xml:space="preserve"> </w:t>
      </w:r>
      <w:r w:rsidRPr="002E0A5A">
        <w:rPr>
          <w:rFonts w:hint="eastAsia"/>
          <w:szCs w:val="21"/>
        </w:rPr>
        <w:t>方法学</w:t>
      </w:r>
      <w:r w:rsidRPr="002E0A5A">
        <w:rPr>
          <w:rFonts w:hint="eastAsia"/>
          <w:szCs w:val="21"/>
        </w:rPr>
        <w:t xml:space="preserve"> </w:t>
      </w:r>
      <w:r w:rsidRPr="002E0A5A">
        <w:rPr>
          <w:rFonts w:hint="eastAsia"/>
          <w:szCs w:val="21"/>
        </w:rPr>
        <w:t>总论</w:t>
      </w:r>
    </w:p>
    <w:p w14:paraId="4377815B"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10221 </w:t>
      </w:r>
      <w:r w:rsidRPr="002E0A5A">
        <w:rPr>
          <w:rFonts w:hint="eastAsia"/>
          <w:szCs w:val="21"/>
        </w:rPr>
        <w:t>感官分析</w:t>
      </w:r>
      <w:r w:rsidRPr="002E0A5A">
        <w:rPr>
          <w:rFonts w:hint="eastAsia"/>
          <w:szCs w:val="21"/>
        </w:rPr>
        <w:t xml:space="preserve"> </w:t>
      </w:r>
      <w:r w:rsidRPr="002E0A5A">
        <w:rPr>
          <w:rFonts w:hint="eastAsia"/>
          <w:szCs w:val="21"/>
        </w:rPr>
        <w:t>术语</w:t>
      </w:r>
    </w:p>
    <w:p w14:paraId="5AAA601E"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13868  </w:t>
      </w:r>
      <w:r w:rsidRPr="002E0A5A">
        <w:rPr>
          <w:rFonts w:hint="eastAsia"/>
          <w:szCs w:val="21"/>
        </w:rPr>
        <w:t>感官分析</w:t>
      </w:r>
      <w:r w:rsidRPr="002E0A5A">
        <w:rPr>
          <w:rFonts w:hint="eastAsia"/>
          <w:szCs w:val="21"/>
        </w:rPr>
        <w:t xml:space="preserve"> </w:t>
      </w:r>
      <w:r w:rsidRPr="002E0A5A">
        <w:rPr>
          <w:rFonts w:hint="eastAsia"/>
          <w:szCs w:val="21"/>
        </w:rPr>
        <w:t>建立感官分析实验室的一般导则</w:t>
      </w:r>
    </w:p>
    <w:p w14:paraId="5536337E"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16291.1 </w:t>
      </w:r>
      <w:r w:rsidRPr="002E0A5A">
        <w:rPr>
          <w:rFonts w:hint="eastAsia"/>
          <w:szCs w:val="21"/>
        </w:rPr>
        <w:t>感官分析</w:t>
      </w:r>
      <w:r w:rsidRPr="002E0A5A">
        <w:rPr>
          <w:rFonts w:hint="eastAsia"/>
          <w:szCs w:val="21"/>
        </w:rPr>
        <w:t xml:space="preserve"> </w:t>
      </w:r>
      <w:r w:rsidRPr="002E0A5A">
        <w:rPr>
          <w:rFonts w:hint="eastAsia"/>
          <w:szCs w:val="21"/>
        </w:rPr>
        <w:t>选拔、培训和管理</w:t>
      </w:r>
      <w:proofErr w:type="gramStart"/>
      <w:r w:rsidRPr="002E0A5A">
        <w:rPr>
          <w:rFonts w:hint="eastAsia"/>
          <w:szCs w:val="21"/>
        </w:rPr>
        <w:t>评价员</w:t>
      </w:r>
      <w:proofErr w:type="gramEnd"/>
      <w:r w:rsidRPr="002E0A5A">
        <w:rPr>
          <w:rFonts w:hint="eastAsia"/>
          <w:szCs w:val="21"/>
        </w:rPr>
        <w:t>一般导则</w:t>
      </w:r>
      <w:r w:rsidRPr="002E0A5A">
        <w:rPr>
          <w:rFonts w:hint="eastAsia"/>
          <w:szCs w:val="21"/>
        </w:rPr>
        <w:t xml:space="preserve"> </w:t>
      </w:r>
      <w:r w:rsidRPr="002E0A5A">
        <w:rPr>
          <w:rFonts w:hint="eastAsia"/>
          <w:szCs w:val="21"/>
        </w:rPr>
        <w:t>第</w:t>
      </w:r>
      <w:r w:rsidRPr="002E0A5A">
        <w:rPr>
          <w:rFonts w:hint="eastAsia"/>
          <w:szCs w:val="21"/>
        </w:rPr>
        <w:t>1</w:t>
      </w:r>
      <w:r w:rsidRPr="002E0A5A">
        <w:rPr>
          <w:rFonts w:hint="eastAsia"/>
          <w:szCs w:val="21"/>
        </w:rPr>
        <w:t>部分：优选评价员</w:t>
      </w:r>
    </w:p>
    <w:p w14:paraId="1B624563"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16291.2 </w:t>
      </w:r>
      <w:r w:rsidRPr="002E0A5A">
        <w:rPr>
          <w:rFonts w:hint="eastAsia"/>
          <w:szCs w:val="21"/>
        </w:rPr>
        <w:t>感官分析</w:t>
      </w:r>
      <w:r w:rsidRPr="002E0A5A">
        <w:rPr>
          <w:rFonts w:hint="eastAsia"/>
          <w:szCs w:val="21"/>
        </w:rPr>
        <w:t xml:space="preserve"> </w:t>
      </w:r>
      <w:r w:rsidRPr="002E0A5A">
        <w:rPr>
          <w:rFonts w:hint="eastAsia"/>
          <w:szCs w:val="21"/>
        </w:rPr>
        <w:t>选拔、培训和管理</w:t>
      </w:r>
      <w:proofErr w:type="gramStart"/>
      <w:r w:rsidRPr="002E0A5A">
        <w:rPr>
          <w:rFonts w:hint="eastAsia"/>
          <w:szCs w:val="21"/>
        </w:rPr>
        <w:t>评价员</w:t>
      </w:r>
      <w:proofErr w:type="gramEnd"/>
      <w:r w:rsidRPr="002E0A5A">
        <w:rPr>
          <w:rFonts w:hint="eastAsia"/>
          <w:szCs w:val="21"/>
        </w:rPr>
        <w:t>一般导则</w:t>
      </w:r>
      <w:r w:rsidRPr="002E0A5A">
        <w:rPr>
          <w:rFonts w:hint="eastAsia"/>
          <w:szCs w:val="21"/>
        </w:rPr>
        <w:t xml:space="preserve"> </w:t>
      </w:r>
      <w:r w:rsidRPr="002E0A5A">
        <w:rPr>
          <w:rFonts w:hint="eastAsia"/>
          <w:szCs w:val="21"/>
        </w:rPr>
        <w:t>第</w:t>
      </w:r>
      <w:r w:rsidRPr="002E0A5A">
        <w:rPr>
          <w:rFonts w:hint="eastAsia"/>
          <w:szCs w:val="21"/>
        </w:rPr>
        <w:t>2</w:t>
      </w:r>
      <w:r w:rsidRPr="002E0A5A">
        <w:rPr>
          <w:rFonts w:hint="eastAsia"/>
          <w:szCs w:val="21"/>
        </w:rPr>
        <w:t>部分：专家评价员</w:t>
      </w:r>
    </w:p>
    <w:p w14:paraId="240CADED"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22505 </w:t>
      </w:r>
      <w:r w:rsidRPr="002E0A5A">
        <w:rPr>
          <w:rFonts w:hint="eastAsia"/>
          <w:szCs w:val="21"/>
        </w:rPr>
        <w:t>粮油检验</w:t>
      </w:r>
      <w:r w:rsidRPr="002E0A5A">
        <w:rPr>
          <w:rFonts w:hint="eastAsia"/>
          <w:szCs w:val="21"/>
        </w:rPr>
        <w:t xml:space="preserve"> </w:t>
      </w:r>
      <w:r w:rsidRPr="002E0A5A">
        <w:rPr>
          <w:rFonts w:hint="eastAsia"/>
          <w:szCs w:val="21"/>
        </w:rPr>
        <w:t>感官检验环境照明</w:t>
      </w:r>
    </w:p>
    <w:p w14:paraId="1579111A"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22515 </w:t>
      </w:r>
      <w:r w:rsidRPr="002E0A5A">
        <w:rPr>
          <w:rFonts w:hint="eastAsia"/>
          <w:szCs w:val="21"/>
        </w:rPr>
        <w:t>粮油名词术语</w:t>
      </w:r>
      <w:r w:rsidRPr="002E0A5A">
        <w:rPr>
          <w:rFonts w:hint="eastAsia"/>
          <w:szCs w:val="21"/>
        </w:rPr>
        <w:t xml:space="preserve"> </w:t>
      </w:r>
      <w:r w:rsidRPr="002E0A5A">
        <w:rPr>
          <w:rFonts w:hint="eastAsia"/>
          <w:szCs w:val="21"/>
        </w:rPr>
        <w:t>粮食、油料及其加工产品</w:t>
      </w:r>
    </w:p>
    <w:p w14:paraId="6091C82B" w14:textId="77777777" w:rsidR="002E0A5A" w:rsidRPr="002E0A5A" w:rsidRDefault="002E0A5A" w:rsidP="005B4CDB">
      <w:pPr>
        <w:pStyle w:val="af7"/>
        <w:adjustRightInd w:val="0"/>
        <w:snapToGrid w:val="0"/>
        <w:spacing w:line="360" w:lineRule="auto"/>
        <w:rPr>
          <w:szCs w:val="21"/>
        </w:rPr>
      </w:pPr>
      <w:r w:rsidRPr="002E0A5A">
        <w:rPr>
          <w:rFonts w:hint="eastAsia"/>
          <w:szCs w:val="21"/>
        </w:rPr>
        <w:t xml:space="preserve">GB/T 39501 </w:t>
      </w:r>
      <w:r w:rsidRPr="002E0A5A">
        <w:rPr>
          <w:rFonts w:hint="eastAsia"/>
          <w:szCs w:val="21"/>
        </w:rPr>
        <w:t>感官分析</w:t>
      </w:r>
      <w:r w:rsidRPr="002E0A5A">
        <w:rPr>
          <w:rFonts w:hint="eastAsia"/>
          <w:szCs w:val="21"/>
        </w:rPr>
        <w:t xml:space="preserve"> </w:t>
      </w:r>
      <w:r w:rsidRPr="002E0A5A">
        <w:rPr>
          <w:rFonts w:hint="eastAsia"/>
          <w:szCs w:val="21"/>
        </w:rPr>
        <w:t>定量响应标度使用导则</w:t>
      </w:r>
    </w:p>
    <w:p w14:paraId="0A0F9F7E" w14:textId="7FA82595" w:rsidR="002E0A5A" w:rsidRDefault="002E0A5A" w:rsidP="005B4CDB">
      <w:pPr>
        <w:pStyle w:val="af7"/>
        <w:adjustRightInd w:val="0"/>
        <w:snapToGrid w:val="0"/>
        <w:spacing w:line="360" w:lineRule="auto"/>
        <w:rPr>
          <w:szCs w:val="21"/>
        </w:rPr>
      </w:pPr>
      <w:r w:rsidRPr="002E0A5A">
        <w:rPr>
          <w:rFonts w:hint="eastAsia"/>
          <w:szCs w:val="21"/>
        </w:rPr>
        <w:t xml:space="preserve">T/CCOA 17 </w:t>
      </w:r>
      <w:r w:rsidRPr="002E0A5A">
        <w:rPr>
          <w:rFonts w:hint="eastAsia"/>
          <w:szCs w:val="21"/>
        </w:rPr>
        <w:t>粮油食品感官检验规范</w:t>
      </w:r>
    </w:p>
    <w:p w14:paraId="70B6B658" w14:textId="77777777" w:rsidR="005A2ABE" w:rsidRDefault="005A2ABE" w:rsidP="005B4CDB">
      <w:pPr>
        <w:pStyle w:val="af7"/>
        <w:adjustRightInd w:val="0"/>
        <w:snapToGrid w:val="0"/>
        <w:spacing w:line="360" w:lineRule="auto"/>
        <w:rPr>
          <w:szCs w:val="21"/>
        </w:rPr>
      </w:pPr>
    </w:p>
    <w:p w14:paraId="710C3936" w14:textId="1F2CD913" w:rsidR="00144E09" w:rsidRPr="00303887" w:rsidRDefault="00144E09" w:rsidP="00303887">
      <w:pPr>
        <w:pStyle w:val="af7"/>
        <w:numPr>
          <w:ilvl w:val="0"/>
          <w:numId w:val="3"/>
        </w:numPr>
        <w:adjustRightInd w:val="0"/>
        <w:snapToGrid w:val="0"/>
        <w:spacing w:line="360" w:lineRule="auto"/>
        <w:ind w:firstLineChars="0"/>
        <w:rPr>
          <w:rFonts w:eastAsia="黑体"/>
          <w:color w:val="000000"/>
          <w:sz w:val="24"/>
        </w:rPr>
      </w:pPr>
      <w:r w:rsidRPr="00303887">
        <w:rPr>
          <w:rFonts w:eastAsia="黑体" w:hint="eastAsia"/>
          <w:color w:val="000000"/>
          <w:sz w:val="24"/>
        </w:rPr>
        <w:t>有关术语和定义</w:t>
      </w:r>
    </w:p>
    <w:p w14:paraId="522D6640" w14:textId="77777777" w:rsidR="005732EA" w:rsidRPr="005732EA" w:rsidRDefault="005732EA" w:rsidP="008C771B">
      <w:pPr>
        <w:adjustRightInd w:val="0"/>
        <w:snapToGrid w:val="0"/>
        <w:spacing w:line="360" w:lineRule="auto"/>
        <w:ind w:firstLineChars="200" w:firstLine="420"/>
        <w:rPr>
          <w:szCs w:val="21"/>
        </w:rPr>
      </w:pPr>
      <w:r w:rsidRPr="005732EA">
        <w:rPr>
          <w:rFonts w:hint="eastAsia"/>
          <w:szCs w:val="21"/>
        </w:rPr>
        <w:t>GB 1536</w:t>
      </w:r>
      <w:r w:rsidRPr="005732EA">
        <w:rPr>
          <w:rFonts w:hint="eastAsia"/>
          <w:szCs w:val="21"/>
        </w:rPr>
        <w:t>、</w:t>
      </w:r>
      <w:r w:rsidRPr="005732EA">
        <w:rPr>
          <w:rFonts w:hint="eastAsia"/>
          <w:szCs w:val="21"/>
        </w:rPr>
        <w:t>GB/T 22515</w:t>
      </w:r>
      <w:r w:rsidRPr="005732EA">
        <w:rPr>
          <w:rFonts w:hint="eastAsia"/>
          <w:szCs w:val="21"/>
        </w:rPr>
        <w:t>、</w:t>
      </w:r>
      <w:r w:rsidRPr="005732EA">
        <w:rPr>
          <w:rFonts w:hint="eastAsia"/>
          <w:szCs w:val="21"/>
        </w:rPr>
        <w:t>GB/T 10221</w:t>
      </w:r>
      <w:r w:rsidRPr="005732EA">
        <w:rPr>
          <w:rFonts w:hint="eastAsia"/>
          <w:szCs w:val="21"/>
        </w:rPr>
        <w:t>中界定的以及下列术语和定义适用于本文件。</w:t>
      </w:r>
    </w:p>
    <w:p w14:paraId="3FEB528E" w14:textId="61A4B450" w:rsidR="00890DF2" w:rsidRDefault="00890DF2" w:rsidP="0048180D">
      <w:pPr>
        <w:pStyle w:val="af7"/>
        <w:numPr>
          <w:ilvl w:val="1"/>
          <w:numId w:val="3"/>
        </w:numPr>
        <w:adjustRightInd w:val="0"/>
        <w:snapToGrid w:val="0"/>
        <w:spacing w:line="360" w:lineRule="auto"/>
        <w:ind w:firstLineChars="0"/>
        <w:rPr>
          <w:szCs w:val="21"/>
        </w:rPr>
      </w:pPr>
      <w:r w:rsidRPr="0048180D">
        <w:rPr>
          <w:rFonts w:asciiTheme="minorEastAsia" w:eastAsiaTheme="minorEastAsia" w:hAnsiTheme="minorEastAsia" w:hint="eastAsia"/>
          <w:szCs w:val="21"/>
        </w:rPr>
        <w:t>澄清度</w:t>
      </w:r>
      <w:r w:rsidRPr="00D03C98">
        <w:rPr>
          <w:rFonts w:hint="eastAsia"/>
          <w:szCs w:val="21"/>
        </w:rPr>
        <w:t xml:space="preserve"> </w:t>
      </w:r>
      <w:r w:rsidRPr="00D03C98">
        <w:rPr>
          <w:szCs w:val="21"/>
        </w:rPr>
        <w:t>T</w:t>
      </w:r>
      <w:r w:rsidRPr="00526CAC">
        <w:rPr>
          <w:rFonts w:hint="eastAsia"/>
          <w:szCs w:val="21"/>
        </w:rPr>
        <w:t>rans</w:t>
      </w:r>
      <w:r w:rsidRPr="00526CAC">
        <w:rPr>
          <w:szCs w:val="21"/>
        </w:rPr>
        <w:t>pa</w:t>
      </w:r>
      <w:r w:rsidRPr="0048180D">
        <w:rPr>
          <w:szCs w:val="21"/>
        </w:rPr>
        <w:t>rency</w:t>
      </w:r>
    </w:p>
    <w:p w14:paraId="28AE078A" w14:textId="6A8C7D94" w:rsidR="00890DF2" w:rsidRPr="0048180D" w:rsidRDefault="00890DF2" w:rsidP="0048180D">
      <w:pPr>
        <w:adjustRightInd w:val="0"/>
        <w:snapToGrid w:val="0"/>
        <w:spacing w:line="360" w:lineRule="auto"/>
        <w:ind w:left="420"/>
        <w:rPr>
          <w:szCs w:val="21"/>
        </w:rPr>
      </w:pPr>
      <w:proofErr w:type="gramStart"/>
      <w:r w:rsidRPr="00D03C98">
        <w:rPr>
          <w:rFonts w:hint="eastAsia"/>
          <w:szCs w:val="21"/>
        </w:rPr>
        <w:t>菜籽油</w:t>
      </w:r>
      <w:proofErr w:type="gramEnd"/>
      <w:r w:rsidRPr="00D03C98">
        <w:rPr>
          <w:rFonts w:hint="eastAsia"/>
          <w:szCs w:val="21"/>
        </w:rPr>
        <w:t>体</w:t>
      </w:r>
      <w:r w:rsidRPr="00526CAC">
        <w:rPr>
          <w:rFonts w:hint="eastAsia"/>
          <w:szCs w:val="21"/>
        </w:rPr>
        <w:t>的清澈程度</w:t>
      </w:r>
    </w:p>
    <w:p w14:paraId="6B550280" w14:textId="06A6567B" w:rsidR="005732EA" w:rsidRPr="00526CAC" w:rsidRDefault="005732EA" w:rsidP="0048180D">
      <w:pPr>
        <w:pStyle w:val="af7"/>
        <w:numPr>
          <w:ilvl w:val="1"/>
          <w:numId w:val="3"/>
        </w:numPr>
        <w:adjustRightInd w:val="0"/>
        <w:snapToGrid w:val="0"/>
        <w:spacing w:line="360" w:lineRule="auto"/>
        <w:ind w:firstLineChars="0"/>
        <w:rPr>
          <w:szCs w:val="21"/>
        </w:rPr>
      </w:pPr>
      <w:r w:rsidRPr="00D03C98">
        <w:rPr>
          <w:rFonts w:hint="eastAsia"/>
          <w:szCs w:val="21"/>
        </w:rPr>
        <w:t>烤香</w:t>
      </w:r>
      <w:r w:rsidRPr="00526CAC">
        <w:rPr>
          <w:rFonts w:hint="eastAsia"/>
          <w:szCs w:val="21"/>
        </w:rPr>
        <w:t xml:space="preserve"> Roasted</w:t>
      </w:r>
    </w:p>
    <w:p w14:paraId="6E1BA705" w14:textId="7DC49196" w:rsidR="005732EA" w:rsidRPr="005732EA" w:rsidRDefault="005732EA" w:rsidP="00D03C98">
      <w:pPr>
        <w:adjustRightInd w:val="0"/>
        <w:snapToGrid w:val="0"/>
        <w:spacing w:line="360" w:lineRule="auto"/>
        <w:ind w:leftChars="200" w:left="420"/>
        <w:rPr>
          <w:szCs w:val="21"/>
        </w:rPr>
      </w:pPr>
      <w:r w:rsidRPr="005732EA">
        <w:rPr>
          <w:rFonts w:hint="eastAsia"/>
          <w:szCs w:val="21"/>
        </w:rPr>
        <w:t>一种让人联想到烤熟坚果的味道，如烤花生，烤芝麻等，带有油脂的气味。</w:t>
      </w:r>
    </w:p>
    <w:p w14:paraId="6FEF5799" w14:textId="791228D1" w:rsidR="005732EA" w:rsidRPr="005732EA" w:rsidRDefault="005732EA" w:rsidP="005B4CDB">
      <w:pPr>
        <w:adjustRightInd w:val="0"/>
        <w:snapToGrid w:val="0"/>
        <w:spacing w:line="360" w:lineRule="auto"/>
        <w:ind w:leftChars="200" w:left="420"/>
        <w:rPr>
          <w:szCs w:val="21"/>
        </w:rPr>
      </w:pPr>
      <w:r>
        <w:rPr>
          <w:szCs w:val="21"/>
        </w:rPr>
        <w:t xml:space="preserve">3.3 </w:t>
      </w:r>
      <w:r w:rsidRPr="005732EA">
        <w:rPr>
          <w:rFonts w:hint="eastAsia"/>
          <w:szCs w:val="21"/>
        </w:rPr>
        <w:t>焦香</w:t>
      </w:r>
      <w:r w:rsidRPr="005732EA">
        <w:rPr>
          <w:rFonts w:hint="eastAsia"/>
          <w:szCs w:val="21"/>
        </w:rPr>
        <w:t xml:space="preserve"> Burnt</w:t>
      </w:r>
    </w:p>
    <w:p w14:paraId="4C0084D0" w14:textId="5A5815CE" w:rsidR="005732EA" w:rsidRPr="005732EA" w:rsidRDefault="005732EA" w:rsidP="005B4CDB">
      <w:pPr>
        <w:adjustRightInd w:val="0"/>
        <w:snapToGrid w:val="0"/>
        <w:spacing w:line="360" w:lineRule="auto"/>
        <w:ind w:leftChars="200" w:left="420"/>
        <w:rPr>
          <w:szCs w:val="21"/>
        </w:rPr>
      </w:pPr>
      <w:r w:rsidRPr="005732EA">
        <w:rPr>
          <w:rFonts w:hint="eastAsia"/>
          <w:szCs w:val="21"/>
        </w:rPr>
        <w:lastRenderedPageBreak/>
        <w:t>一种让人联想到</w:t>
      </w:r>
      <w:r w:rsidR="00890DF2">
        <w:rPr>
          <w:rFonts w:hint="eastAsia"/>
          <w:szCs w:val="21"/>
        </w:rPr>
        <w:t>谷物</w:t>
      </w:r>
      <w:r w:rsidRPr="005732EA">
        <w:rPr>
          <w:rFonts w:hint="eastAsia"/>
          <w:szCs w:val="21"/>
        </w:rPr>
        <w:t>烤焦的气味。</w:t>
      </w:r>
    </w:p>
    <w:p w14:paraId="1D8F2966" w14:textId="713D6D19"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4</w:t>
      </w:r>
      <w:r>
        <w:rPr>
          <w:szCs w:val="21"/>
        </w:rPr>
        <w:t xml:space="preserve"> </w:t>
      </w:r>
      <w:r w:rsidRPr="005732EA">
        <w:rPr>
          <w:rFonts w:hint="eastAsia"/>
          <w:szCs w:val="21"/>
        </w:rPr>
        <w:t>辛香</w:t>
      </w:r>
      <w:r w:rsidRPr="005732EA">
        <w:rPr>
          <w:rFonts w:hint="eastAsia"/>
          <w:szCs w:val="21"/>
        </w:rPr>
        <w:t xml:space="preserve"> Spice</w:t>
      </w:r>
    </w:p>
    <w:p w14:paraId="1833ED39" w14:textId="5C8F44A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一种让人联想到腌制蔬菜的气味。</w:t>
      </w:r>
    </w:p>
    <w:p w14:paraId="43728F99" w14:textId="45F843B5"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5</w:t>
      </w:r>
      <w:proofErr w:type="gramStart"/>
      <w:r w:rsidRPr="005732EA">
        <w:rPr>
          <w:rFonts w:hint="eastAsia"/>
          <w:szCs w:val="21"/>
        </w:rPr>
        <w:t>酱菜</w:t>
      </w:r>
      <w:r w:rsidR="00890DF2">
        <w:rPr>
          <w:rFonts w:hint="eastAsia"/>
          <w:szCs w:val="21"/>
        </w:rPr>
        <w:t>香</w:t>
      </w:r>
      <w:proofErr w:type="gramEnd"/>
      <w:r w:rsidRPr="005732EA">
        <w:rPr>
          <w:rFonts w:hint="eastAsia"/>
          <w:szCs w:val="21"/>
        </w:rPr>
        <w:t xml:space="preserve"> pickle-like</w:t>
      </w:r>
    </w:p>
    <w:p w14:paraId="1CFBC2E4"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一种让人联想到利用酱油腌制蔬菜的气味。</w:t>
      </w:r>
    </w:p>
    <w:p w14:paraId="4FC46551" w14:textId="604A51CA"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6</w:t>
      </w:r>
      <w:r w:rsidRPr="005732EA">
        <w:rPr>
          <w:rFonts w:hint="eastAsia"/>
          <w:szCs w:val="21"/>
        </w:rPr>
        <w:t>酸菜味</w:t>
      </w:r>
      <w:r w:rsidRPr="005732EA">
        <w:rPr>
          <w:rFonts w:hint="eastAsia"/>
          <w:szCs w:val="21"/>
        </w:rPr>
        <w:t xml:space="preserve"> Sauerkraut</w:t>
      </w:r>
    </w:p>
    <w:p w14:paraId="3C6FA6A0" w14:textId="2689D994" w:rsidR="005732EA" w:rsidRDefault="005732EA" w:rsidP="005B4CDB">
      <w:pPr>
        <w:adjustRightInd w:val="0"/>
        <w:snapToGrid w:val="0"/>
        <w:spacing w:line="360" w:lineRule="auto"/>
        <w:ind w:leftChars="200" w:left="420"/>
        <w:rPr>
          <w:szCs w:val="21"/>
        </w:rPr>
      </w:pPr>
      <w:r w:rsidRPr="005732EA">
        <w:rPr>
          <w:rFonts w:hint="eastAsia"/>
          <w:szCs w:val="21"/>
        </w:rPr>
        <w:t>一种让人联想到发酵白菜的气味。</w:t>
      </w:r>
    </w:p>
    <w:p w14:paraId="13ED440A" w14:textId="7B0C6039" w:rsidR="00890DF2" w:rsidRPr="005732EA" w:rsidRDefault="00890DF2" w:rsidP="00890DF2">
      <w:pPr>
        <w:adjustRightInd w:val="0"/>
        <w:snapToGrid w:val="0"/>
        <w:spacing w:line="360" w:lineRule="auto"/>
        <w:ind w:leftChars="200" w:left="420"/>
        <w:rPr>
          <w:szCs w:val="21"/>
        </w:rPr>
      </w:pPr>
      <w:r>
        <w:rPr>
          <w:szCs w:val="21"/>
        </w:rPr>
        <w:t>3.7</w:t>
      </w:r>
      <w:r w:rsidRPr="005732EA">
        <w:rPr>
          <w:rFonts w:hint="eastAsia"/>
          <w:szCs w:val="21"/>
        </w:rPr>
        <w:t>鲜香</w:t>
      </w:r>
      <w:r w:rsidRPr="005732EA">
        <w:rPr>
          <w:rFonts w:hint="eastAsia"/>
          <w:szCs w:val="21"/>
        </w:rPr>
        <w:t xml:space="preserve"> Umami aroma</w:t>
      </w:r>
    </w:p>
    <w:p w14:paraId="1057F8CB" w14:textId="77777777" w:rsidR="00890DF2" w:rsidRPr="005732EA" w:rsidRDefault="00890DF2" w:rsidP="00890DF2">
      <w:pPr>
        <w:adjustRightInd w:val="0"/>
        <w:snapToGrid w:val="0"/>
        <w:spacing w:line="360" w:lineRule="auto"/>
        <w:ind w:leftChars="200" w:left="420"/>
        <w:rPr>
          <w:szCs w:val="21"/>
        </w:rPr>
      </w:pPr>
      <w:r w:rsidRPr="005732EA">
        <w:rPr>
          <w:rFonts w:hint="eastAsia"/>
          <w:szCs w:val="21"/>
        </w:rPr>
        <w:t>一种让人联想到咸鲜的气味。</w:t>
      </w:r>
    </w:p>
    <w:p w14:paraId="2C19B4E0" w14:textId="64E0CDFB" w:rsidR="00890DF2" w:rsidRPr="005732EA" w:rsidRDefault="00890DF2" w:rsidP="00890DF2">
      <w:pPr>
        <w:adjustRightInd w:val="0"/>
        <w:snapToGrid w:val="0"/>
        <w:spacing w:line="360" w:lineRule="auto"/>
        <w:ind w:leftChars="200" w:left="420"/>
        <w:rPr>
          <w:szCs w:val="21"/>
        </w:rPr>
      </w:pPr>
      <w:r>
        <w:rPr>
          <w:szCs w:val="21"/>
        </w:rPr>
        <w:t>3.8</w:t>
      </w:r>
      <w:r w:rsidRPr="005732EA">
        <w:rPr>
          <w:rFonts w:hint="eastAsia"/>
          <w:szCs w:val="21"/>
        </w:rPr>
        <w:t>糊味</w:t>
      </w:r>
      <w:r w:rsidRPr="005732EA">
        <w:rPr>
          <w:rFonts w:hint="eastAsia"/>
          <w:szCs w:val="21"/>
        </w:rPr>
        <w:t xml:space="preserve"> Over-burnt</w:t>
      </w:r>
    </w:p>
    <w:p w14:paraId="713CC805" w14:textId="16EB8C27" w:rsidR="00890DF2" w:rsidRPr="005732EA" w:rsidRDefault="00890DF2" w:rsidP="00890DF2">
      <w:pPr>
        <w:adjustRightInd w:val="0"/>
        <w:snapToGrid w:val="0"/>
        <w:spacing w:line="360" w:lineRule="auto"/>
        <w:ind w:leftChars="200" w:left="420"/>
        <w:rPr>
          <w:szCs w:val="21"/>
        </w:rPr>
      </w:pPr>
      <w:r w:rsidRPr="005732EA">
        <w:rPr>
          <w:rFonts w:hint="eastAsia"/>
          <w:szCs w:val="21"/>
        </w:rPr>
        <w:t>一种让人联想到</w:t>
      </w:r>
      <w:r w:rsidR="001F1E74">
        <w:rPr>
          <w:rFonts w:hint="eastAsia"/>
          <w:szCs w:val="21"/>
        </w:rPr>
        <w:t>谷物烤焦</w:t>
      </w:r>
      <w:r w:rsidRPr="005732EA">
        <w:rPr>
          <w:rFonts w:hint="eastAsia"/>
          <w:szCs w:val="21"/>
        </w:rPr>
        <w:t>的气味。</w:t>
      </w:r>
    </w:p>
    <w:p w14:paraId="49061409" w14:textId="136CCC47" w:rsidR="00890DF2" w:rsidRPr="005732EA" w:rsidRDefault="00890DF2" w:rsidP="00890DF2">
      <w:pPr>
        <w:adjustRightInd w:val="0"/>
        <w:snapToGrid w:val="0"/>
        <w:spacing w:line="360" w:lineRule="auto"/>
        <w:ind w:leftChars="200" w:left="420"/>
        <w:rPr>
          <w:szCs w:val="21"/>
        </w:rPr>
      </w:pPr>
      <w:r>
        <w:rPr>
          <w:szCs w:val="21"/>
        </w:rPr>
        <w:t>3.9</w:t>
      </w:r>
      <w:r w:rsidRPr="005732EA">
        <w:rPr>
          <w:rFonts w:hint="eastAsia"/>
          <w:szCs w:val="21"/>
        </w:rPr>
        <w:t>烟熏味</w:t>
      </w:r>
      <w:r w:rsidRPr="005732EA">
        <w:rPr>
          <w:rFonts w:hint="eastAsia"/>
          <w:szCs w:val="21"/>
        </w:rPr>
        <w:t xml:space="preserve"> Smokey</w:t>
      </w:r>
    </w:p>
    <w:p w14:paraId="116CC89A" w14:textId="75C51A6E" w:rsidR="00890DF2" w:rsidRPr="00D03C98" w:rsidRDefault="00890DF2" w:rsidP="00D03C98">
      <w:pPr>
        <w:adjustRightInd w:val="0"/>
        <w:snapToGrid w:val="0"/>
        <w:spacing w:line="360" w:lineRule="auto"/>
        <w:ind w:leftChars="200" w:left="420"/>
        <w:rPr>
          <w:szCs w:val="21"/>
        </w:rPr>
      </w:pPr>
      <w:r w:rsidRPr="005732EA">
        <w:rPr>
          <w:rFonts w:hint="eastAsia"/>
          <w:szCs w:val="21"/>
        </w:rPr>
        <w:t>一种让人联想到烟熏制品的气味。</w:t>
      </w:r>
    </w:p>
    <w:p w14:paraId="27922FA2" w14:textId="24D46990"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10</w:t>
      </w:r>
      <w:r w:rsidRPr="005732EA">
        <w:rPr>
          <w:rFonts w:hint="eastAsia"/>
          <w:szCs w:val="21"/>
        </w:rPr>
        <w:t>芥末味</w:t>
      </w:r>
      <w:r w:rsidRPr="005732EA">
        <w:rPr>
          <w:rFonts w:hint="eastAsia"/>
          <w:szCs w:val="21"/>
        </w:rPr>
        <w:t xml:space="preserve"> Mustard</w:t>
      </w:r>
    </w:p>
    <w:p w14:paraId="2E3A1785"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一种让人联想到芥末的气味。</w:t>
      </w:r>
    </w:p>
    <w:p w14:paraId="285448F5" w14:textId="03E280B9"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1</w:t>
      </w:r>
      <w:r w:rsidRPr="005732EA">
        <w:rPr>
          <w:rFonts w:hint="eastAsia"/>
          <w:szCs w:val="21"/>
        </w:rPr>
        <w:t>胡椒味</w:t>
      </w:r>
      <w:r w:rsidRPr="005732EA">
        <w:rPr>
          <w:rFonts w:hint="eastAsia"/>
          <w:szCs w:val="21"/>
        </w:rPr>
        <w:t xml:space="preserve"> Pepper</w:t>
      </w:r>
    </w:p>
    <w:p w14:paraId="447FB9D1" w14:textId="2295106B" w:rsidR="005732EA" w:rsidRDefault="005732EA" w:rsidP="005B4CDB">
      <w:pPr>
        <w:adjustRightInd w:val="0"/>
        <w:snapToGrid w:val="0"/>
        <w:spacing w:line="360" w:lineRule="auto"/>
        <w:ind w:leftChars="200" w:left="420"/>
        <w:rPr>
          <w:szCs w:val="21"/>
        </w:rPr>
      </w:pPr>
      <w:r w:rsidRPr="005732EA">
        <w:rPr>
          <w:rFonts w:hint="eastAsia"/>
          <w:szCs w:val="21"/>
        </w:rPr>
        <w:t>一种让人联想到胡椒面的气味。</w:t>
      </w:r>
    </w:p>
    <w:p w14:paraId="62B9B180" w14:textId="336C8920" w:rsidR="00890DF2" w:rsidRPr="005732EA" w:rsidRDefault="00890DF2" w:rsidP="00890DF2">
      <w:pPr>
        <w:adjustRightInd w:val="0"/>
        <w:snapToGrid w:val="0"/>
        <w:spacing w:line="360" w:lineRule="auto"/>
        <w:ind w:leftChars="200" w:left="420"/>
        <w:rPr>
          <w:szCs w:val="21"/>
        </w:rPr>
      </w:pPr>
      <w:r>
        <w:rPr>
          <w:szCs w:val="21"/>
        </w:rPr>
        <w:t>3.12</w:t>
      </w:r>
      <w:r w:rsidRPr="005732EA">
        <w:rPr>
          <w:rFonts w:hint="eastAsia"/>
          <w:szCs w:val="21"/>
        </w:rPr>
        <w:t>青草味</w:t>
      </w:r>
      <w:r w:rsidRPr="005732EA">
        <w:rPr>
          <w:rFonts w:hint="eastAsia"/>
          <w:szCs w:val="21"/>
        </w:rPr>
        <w:t xml:space="preserve"> Green</w:t>
      </w:r>
    </w:p>
    <w:p w14:paraId="4BA38C7F" w14:textId="65D5710E" w:rsidR="00890DF2" w:rsidRPr="005732EA" w:rsidRDefault="00890DF2" w:rsidP="00D03C98">
      <w:pPr>
        <w:adjustRightInd w:val="0"/>
        <w:snapToGrid w:val="0"/>
        <w:spacing w:line="360" w:lineRule="auto"/>
        <w:ind w:leftChars="200" w:left="420"/>
        <w:rPr>
          <w:szCs w:val="21"/>
        </w:rPr>
      </w:pPr>
      <w:r w:rsidRPr="005732EA">
        <w:rPr>
          <w:rFonts w:hint="eastAsia"/>
          <w:szCs w:val="21"/>
        </w:rPr>
        <w:t>一种让人联想到修剪过草坪的气味。</w:t>
      </w:r>
    </w:p>
    <w:p w14:paraId="63481F29" w14:textId="57651F79"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3</w:t>
      </w:r>
      <w:r w:rsidRPr="005732EA">
        <w:rPr>
          <w:rFonts w:hint="eastAsia"/>
          <w:szCs w:val="21"/>
        </w:rPr>
        <w:t>鱼腥味</w:t>
      </w:r>
      <w:r w:rsidRPr="005732EA">
        <w:rPr>
          <w:rFonts w:hint="eastAsia"/>
          <w:szCs w:val="21"/>
        </w:rPr>
        <w:t xml:space="preserve"> Fishy</w:t>
      </w:r>
    </w:p>
    <w:p w14:paraId="60E042A2"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一种让人联想到炸鱼时的鱼腥味混合着油的气味。</w:t>
      </w:r>
    </w:p>
    <w:p w14:paraId="5900EC2C" w14:textId="5D75429E"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4</w:t>
      </w:r>
      <w:r w:rsidRPr="005732EA">
        <w:rPr>
          <w:rFonts w:hint="eastAsia"/>
          <w:szCs w:val="21"/>
        </w:rPr>
        <w:t>塑料味</w:t>
      </w:r>
      <w:r w:rsidRPr="005732EA">
        <w:rPr>
          <w:rFonts w:hint="eastAsia"/>
          <w:szCs w:val="21"/>
        </w:rPr>
        <w:t xml:space="preserve"> Plastic like</w:t>
      </w:r>
    </w:p>
    <w:p w14:paraId="137126B5"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一种让人联想到塑料制品的气味。</w:t>
      </w:r>
    </w:p>
    <w:p w14:paraId="0BD202EF" w14:textId="7689832F"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5</w:t>
      </w:r>
      <w:r w:rsidRPr="005732EA">
        <w:rPr>
          <w:rFonts w:hint="eastAsia"/>
          <w:szCs w:val="21"/>
        </w:rPr>
        <w:t>酸败味</w:t>
      </w:r>
      <w:r w:rsidRPr="005732EA">
        <w:rPr>
          <w:rFonts w:hint="eastAsia"/>
          <w:szCs w:val="21"/>
        </w:rPr>
        <w:t xml:space="preserve"> Rancid</w:t>
      </w:r>
    </w:p>
    <w:p w14:paraId="12C7359D"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一种让人联想到过期油脂哈喇的气味。</w:t>
      </w:r>
    </w:p>
    <w:p w14:paraId="16D74709" w14:textId="446A320B"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6</w:t>
      </w:r>
      <w:r w:rsidRPr="005732EA">
        <w:rPr>
          <w:rFonts w:hint="eastAsia"/>
          <w:szCs w:val="21"/>
        </w:rPr>
        <w:t>刺激感</w:t>
      </w:r>
      <w:r w:rsidRPr="005732EA">
        <w:rPr>
          <w:rFonts w:hint="eastAsia"/>
          <w:szCs w:val="21"/>
        </w:rPr>
        <w:t xml:space="preserve"> Pungent</w:t>
      </w:r>
    </w:p>
    <w:p w14:paraId="5BCCEC0D"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品尝样品，产生</w:t>
      </w:r>
      <w:proofErr w:type="gramStart"/>
      <w:r w:rsidRPr="005732EA">
        <w:rPr>
          <w:rFonts w:hint="eastAsia"/>
          <w:szCs w:val="21"/>
        </w:rPr>
        <w:t>辣</w:t>
      </w:r>
      <w:proofErr w:type="gramEnd"/>
      <w:r w:rsidRPr="005732EA">
        <w:rPr>
          <w:rFonts w:hint="eastAsia"/>
          <w:szCs w:val="21"/>
        </w:rPr>
        <w:t>嗓子的刺激感。</w:t>
      </w:r>
    </w:p>
    <w:p w14:paraId="13FD0D36" w14:textId="390EBB38" w:rsidR="005732EA" w:rsidRPr="005732EA" w:rsidRDefault="005732EA" w:rsidP="005B4CDB">
      <w:pPr>
        <w:adjustRightInd w:val="0"/>
        <w:snapToGrid w:val="0"/>
        <w:spacing w:line="360" w:lineRule="auto"/>
        <w:ind w:leftChars="200" w:left="420"/>
        <w:rPr>
          <w:szCs w:val="21"/>
        </w:rPr>
      </w:pPr>
      <w:r>
        <w:rPr>
          <w:szCs w:val="21"/>
        </w:rPr>
        <w:t>3.1</w:t>
      </w:r>
      <w:r w:rsidR="00890DF2">
        <w:rPr>
          <w:szCs w:val="21"/>
        </w:rPr>
        <w:t>7</w:t>
      </w:r>
      <w:r w:rsidRPr="005732EA">
        <w:rPr>
          <w:rFonts w:hint="eastAsia"/>
          <w:szCs w:val="21"/>
        </w:rPr>
        <w:t>涩感</w:t>
      </w:r>
      <w:r w:rsidRPr="005732EA">
        <w:rPr>
          <w:rFonts w:hint="eastAsia"/>
          <w:szCs w:val="21"/>
        </w:rPr>
        <w:t xml:space="preserve"> Astringency</w:t>
      </w:r>
    </w:p>
    <w:p w14:paraId="6DF09147" w14:textId="77777777" w:rsidR="005732EA" w:rsidRPr="005732EA" w:rsidRDefault="005732EA" w:rsidP="005B4CDB">
      <w:pPr>
        <w:adjustRightInd w:val="0"/>
        <w:snapToGrid w:val="0"/>
        <w:spacing w:line="360" w:lineRule="auto"/>
        <w:ind w:leftChars="200" w:left="420"/>
        <w:rPr>
          <w:szCs w:val="21"/>
        </w:rPr>
      </w:pPr>
      <w:r w:rsidRPr="005732EA">
        <w:rPr>
          <w:rFonts w:hint="eastAsia"/>
          <w:szCs w:val="21"/>
        </w:rPr>
        <w:t>品尝样品，舌头表面的收敛感。</w:t>
      </w:r>
    </w:p>
    <w:p w14:paraId="0F82C8A1" w14:textId="4A34DA88"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18</w:t>
      </w:r>
      <w:r w:rsidRPr="005732EA">
        <w:rPr>
          <w:rFonts w:hint="eastAsia"/>
          <w:szCs w:val="21"/>
        </w:rPr>
        <w:t>正面属性</w:t>
      </w:r>
      <w:r w:rsidRPr="005732EA">
        <w:rPr>
          <w:rFonts w:hint="eastAsia"/>
          <w:szCs w:val="21"/>
        </w:rPr>
        <w:t xml:space="preserve"> Positive </w:t>
      </w:r>
      <w:r w:rsidR="00716EB1">
        <w:rPr>
          <w:szCs w:val="21"/>
        </w:rPr>
        <w:t>a</w:t>
      </w:r>
      <w:r w:rsidRPr="005732EA">
        <w:rPr>
          <w:rFonts w:hint="eastAsia"/>
          <w:szCs w:val="21"/>
        </w:rPr>
        <w:t>ttribute</w:t>
      </w:r>
    </w:p>
    <w:p w14:paraId="27577380" w14:textId="68B06BD2" w:rsidR="005732EA" w:rsidRPr="005732EA" w:rsidRDefault="005732EA" w:rsidP="005B4CDB">
      <w:pPr>
        <w:adjustRightInd w:val="0"/>
        <w:snapToGrid w:val="0"/>
        <w:spacing w:line="360" w:lineRule="auto"/>
        <w:ind w:leftChars="200" w:left="420"/>
        <w:rPr>
          <w:szCs w:val="21"/>
        </w:rPr>
      </w:pPr>
      <w:r w:rsidRPr="005732EA">
        <w:rPr>
          <w:rFonts w:hint="eastAsia"/>
          <w:szCs w:val="21"/>
        </w:rPr>
        <w:t>指</w:t>
      </w:r>
      <w:proofErr w:type="gramStart"/>
      <w:r w:rsidRPr="005732EA">
        <w:rPr>
          <w:rFonts w:hint="eastAsia"/>
          <w:szCs w:val="21"/>
        </w:rPr>
        <w:t>菜籽油</w:t>
      </w:r>
      <w:proofErr w:type="gramEnd"/>
      <w:r w:rsidRPr="005732EA">
        <w:rPr>
          <w:rFonts w:hint="eastAsia"/>
          <w:szCs w:val="21"/>
        </w:rPr>
        <w:t>中具有的令人愉悦的</w:t>
      </w:r>
      <w:r w:rsidR="00890DF2">
        <w:rPr>
          <w:rFonts w:hint="eastAsia"/>
          <w:szCs w:val="21"/>
        </w:rPr>
        <w:t>感官</w:t>
      </w:r>
      <w:r w:rsidRPr="005732EA">
        <w:rPr>
          <w:rFonts w:hint="eastAsia"/>
          <w:szCs w:val="21"/>
        </w:rPr>
        <w:t>属性。</w:t>
      </w:r>
    </w:p>
    <w:p w14:paraId="733E7F29" w14:textId="56C8FA6A" w:rsidR="005732EA" w:rsidRPr="005732EA" w:rsidRDefault="005732EA" w:rsidP="005B4CDB">
      <w:pPr>
        <w:adjustRightInd w:val="0"/>
        <w:snapToGrid w:val="0"/>
        <w:spacing w:line="360" w:lineRule="auto"/>
        <w:ind w:leftChars="200" w:left="420"/>
        <w:rPr>
          <w:szCs w:val="21"/>
        </w:rPr>
      </w:pPr>
      <w:r>
        <w:rPr>
          <w:szCs w:val="21"/>
        </w:rPr>
        <w:t>3.</w:t>
      </w:r>
      <w:r w:rsidR="00890DF2">
        <w:rPr>
          <w:szCs w:val="21"/>
        </w:rPr>
        <w:t>19</w:t>
      </w:r>
      <w:r w:rsidRPr="005732EA">
        <w:rPr>
          <w:rFonts w:hint="eastAsia"/>
          <w:szCs w:val="21"/>
        </w:rPr>
        <w:t>中性属性</w:t>
      </w:r>
      <w:r w:rsidRPr="005732EA">
        <w:rPr>
          <w:rFonts w:hint="eastAsia"/>
          <w:szCs w:val="21"/>
        </w:rPr>
        <w:t xml:space="preserve"> Neutral </w:t>
      </w:r>
      <w:r w:rsidR="00716EB1">
        <w:rPr>
          <w:szCs w:val="21"/>
        </w:rPr>
        <w:t>a</w:t>
      </w:r>
      <w:r w:rsidRPr="005732EA">
        <w:rPr>
          <w:rFonts w:hint="eastAsia"/>
          <w:szCs w:val="21"/>
        </w:rPr>
        <w:t>ttribute</w:t>
      </w:r>
    </w:p>
    <w:p w14:paraId="3FA13883" w14:textId="45C1DC1F" w:rsidR="005732EA" w:rsidRPr="005732EA" w:rsidRDefault="005732EA" w:rsidP="005B4CDB">
      <w:pPr>
        <w:adjustRightInd w:val="0"/>
        <w:snapToGrid w:val="0"/>
        <w:spacing w:line="360" w:lineRule="auto"/>
        <w:ind w:leftChars="200" w:left="420"/>
        <w:rPr>
          <w:szCs w:val="21"/>
        </w:rPr>
      </w:pPr>
      <w:r w:rsidRPr="005732EA">
        <w:rPr>
          <w:rFonts w:hint="eastAsia"/>
          <w:szCs w:val="21"/>
        </w:rPr>
        <w:t>指</w:t>
      </w:r>
      <w:proofErr w:type="gramStart"/>
      <w:r w:rsidRPr="005732EA">
        <w:rPr>
          <w:rFonts w:hint="eastAsia"/>
          <w:szCs w:val="21"/>
        </w:rPr>
        <w:t>菜籽油</w:t>
      </w:r>
      <w:proofErr w:type="gramEnd"/>
      <w:r w:rsidRPr="005732EA">
        <w:rPr>
          <w:rFonts w:hint="eastAsia"/>
          <w:szCs w:val="21"/>
        </w:rPr>
        <w:t>中既不属于正面也不属于负面的</w:t>
      </w:r>
      <w:r w:rsidR="00890DF2">
        <w:rPr>
          <w:rFonts w:hint="eastAsia"/>
          <w:szCs w:val="21"/>
        </w:rPr>
        <w:t>感官</w:t>
      </w:r>
      <w:r w:rsidRPr="005732EA">
        <w:rPr>
          <w:rFonts w:hint="eastAsia"/>
          <w:szCs w:val="21"/>
        </w:rPr>
        <w:t>属性。</w:t>
      </w:r>
    </w:p>
    <w:p w14:paraId="0C24741E" w14:textId="1101A077" w:rsidR="005732EA" w:rsidRPr="005732EA" w:rsidRDefault="005732EA" w:rsidP="005B4CDB">
      <w:pPr>
        <w:adjustRightInd w:val="0"/>
        <w:snapToGrid w:val="0"/>
        <w:spacing w:line="360" w:lineRule="auto"/>
        <w:ind w:leftChars="200" w:left="420"/>
        <w:rPr>
          <w:szCs w:val="21"/>
        </w:rPr>
      </w:pPr>
      <w:r>
        <w:rPr>
          <w:szCs w:val="21"/>
        </w:rPr>
        <w:t>3.2</w:t>
      </w:r>
      <w:r w:rsidR="00890DF2">
        <w:rPr>
          <w:szCs w:val="21"/>
        </w:rPr>
        <w:t>0</w:t>
      </w:r>
      <w:r w:rsidRPr="005732EA">
        <w:rPr>
          <w:rFonts w:hint="eastAsia"/>
          <w:szCs w:val="21"/>
        </w:rPr>
        <w:t>负面属性</w:t>
      </w:r>
      <w:r w:rsidRPr="005732EA">
        <w:rPr>
          <w:rFonts w:hint="eastAsia"/>
          <w:szCs w:val="21"/>
        </w:rPr>
        <w:t xml:space="preserve"> Negative </w:t>
      </w:r>
      <w:r w:rsidR="00716EB1">
        <w:rPr>
          <w:szCs w:val="21"/>
        </w:rPr>
        <w:t>a</w:t>
      </w:r>
      <w:r w:rsidRPr="005732EA">
        <w:rPr>
          <w:rFonts w:hint="eastAsia"/>
          <w:szCs w:val="21"/>
        </w:rPr>
        <w:t>ttribute</w:t>
      </w:r>
    </w:p>
    <w:p w14:paraId="7F3F8D8E" w14:textId="0675BF0A" w:rsidR="005732EA" w:rsidRPr="005732EA" w:rsidRDefault="005732EA" w:rsidP="005B4CDB">
      <w:pPr>
        <w:adjustRightInd w:val="0"/>
        <w:snapToGrid w:val="0"/>
        <w:spacing w:line="360" w:lineRule="auto"/>
        <w:ind w:leftChars="200" w:left="420"/>
        <w:rPr>
          <w:szCs w:val="21"/>
        </w:rPr>
      </w:pPr>
      <w:r w:rsidRPr="005732EA">
        <w:rPr>
          <w:rFonts w:hint="eastAsia"/>
          <w:szCs w:val="21"/>
        </w:rPr>
        <w:lastRenderedPageBreak/>
        <w:t>指</w:t>
      </w:r>
      <w:proofErr w:type="gramStart"/>
      <w:r w:rsidRPr="005732EA">
        <w:rPr>
          <w:rFonts w:hint="eastAsia"/>
          <w:szCs w:val="21"/>
        </w:rPr>
        <w:t>菜籽油</w:t>
      </w:r>
      <w:proofErr w:type="gramEnd"/>
      <w:r w:rsidRPr="005732EA">
        <w:rPr>
          <w:rFonts w:hint="eastAsia"/>
          <w:szCs w:val="21"/>
        </w:rPr>
        <w:t>中具有令人</w:t>
      </w:r>
      <w:proofErr w:type="gramStart"/>
      <w:r w:rsidRPr="005732EA">
        <w:rPr>
          <w:rFonts w:hint="eastAsia"/>
          <w:szCs w:val="21"/>
        </w:rPr>
        <w:t>不</w:t>
      </w:r>
      <w:proofErr w:type="gramEnd"/>
      <w:r w:rsidRPr="005732EA">
        <w:rPr>
          <w:rFonts w:hint="eastAsia"/>
          <w:szCs w:val="21"/>
        </w:rPr>
        <w:t>愉悦的</w:t>
      </w:r>
      <w:r w:rsidR="00890DF2">
        <w:rPr>
          <w:rFonts w:hint="eastAsia"/>
          <w:szCs w:val="21"/>
        </w:rPr>
        <w:t>感官</w:t>
      </w:r>
      <w:r w:rsidRPr="005732EA">
        <w:rPr>
          <w:rFonts w:hint="eastAsia"/>
          <w:szCs w:val="21"/>
        </w:rPr>
        <w:t>属性。</w:t>
      </w:r>
    </w:p>
    <w:p w14:paraId="7CFBB836" w14:textId="5608A545" w:rsidR="00144E09" w:rsidRPr="00303887" w:rsidRDefault="00144E09" w:rsidP="00303887">
      <w:pPr>
        <w:pStyle w:val="af7"/>
        <w:numPr>
          <w:ilvl w:val="0"/>
          <w:numId w:val="3"/>
        </w:numPr>
        <w:adjustRightInd w:val="0"/>
        <w:snapToGrid w:val="0"/>
        <w:spacing w:line="360" w:lineRule="auto"/>
        <w:ind w:firstLineChars="0"/>
        <w:rPr>
          <w:rFonts w:eastAsia="黑体"/>
          <w:color w:val="000000"/>
          <w:sz w:val="24"/>
        </w:rPr>
      </w:pPr>
      <w:r w:rsidRPr="00303887">
        <w:rPr>
          <w:rFonts w:eastAsia="黑体" w:hint="eastAsia"/>
          <w:color w:val="000000"/>
          <w:sz w:val="24"/>
        </w:rPr>
        <w:t>有关技术要求</w:t>
      </w:r>
    </w:p>
    <w:p w14:paraId="50FF93BC" w14:textId="4FEACDA7" w:rsidR="005C304E" w:rsidRPr="005C304E" w:rsidRDefault="00112403" w:rsidP="005B4CDB">
      <w:pPr>
        <w:pStyle w:val="af7"/>
        <w:adjustRightInd w:val="0"/>
        <w:snapToGrid w:val="0"/>
        <w:spacing w:line="360" w:lineRule="auto"/>
        <w:rPr>
          <w:szCs w:val="21"/>
        </w:rPr>
      </w:pPr>
      <w:r>
        <w:rPr>
          <w:szCs w:val="21"/>
        </w:rPr>
        <w:t xml:space="preserve">4.1 </w:t>
      </w:r>
      <w:r w:rsidR="005C304E" w:rsidRPr="005C304E">
        <w:rPr>
          <w:rFonts w:hint="eastAsia"/>
          <w:szCs w:val="21"/>
        </w:rPr>
        <w:t>感官分析实验室要求</w:t>
      </w:r>
    </w:p>
    <w:p w14:paraId="77D3748D" w14:textId="77777777" w:rsidR="005C304E" w:rsidRPr="005C304E" w:rsidRDefault="005C304E" w:rsidP="00112403">
      <w:pPr>
        <w:pStyle w:val="af7"/>
        <w:adjustRightInd w:val="0"/>
        <w:snapToGrid w:val="0"/>
        <w:spacing w:line="360" w:lineRule="auto"/>
        <w:ind w:firstLineChars="400" w:firstLine="840"/>
        <w:rPr>
          <w:szCs w:val="21"/>
        </w:rPr>
      </w:pPr>
      <w:r w:rsidRPr="005C304E">
        <w:rPr>
          <w:rFonts w:hint="eastAsia"/>
          <w:szCs w:val="21"/>
        </w:rPr>
        <w:t>感官分析实验的要求应符合</w:t>
      </w:r>
      <w:r w:rsidRPr="005C304E">
        <w:rPr>
          <w:rFonts w:hint="eastAsia"/>
          <w:szCs w:val="21"/>
        </w:rPr>
        <w:t>GB/T 13868</w:t>
      </w:r>
      <w:r w:rsidRPr="005C304E">
        <w:rPr>
          <w:rFonts w:hint="eastAsia"/>
          <w:szCs w:val="21"/>
        </w:rPr>
        <w:t>、</w:t>
      </w:r>
      <w:r w:rsidRPr="005C304E">
        <w:rPr>
          <w:rFonts w:hint="eastAsia"/>
          <w:szCs w:val="21"/>
        </w:rPr>
        <w:t>T/CCOA 17</w:t>
      </w:r>
      <w:r w:rsidRPr="005C304E">
        <w:rPr>
          <w:rFonts w:hint="eastAsia"/>
          <w:szCs w:val="21"/>
        </w:rPr>
        <w:t>中的规定。</w:t>
      </w:r>
    </w:p>
    <w:p w14:paraId="062B3C96" w14:textId="121E2747" w:rsidR="005C304E" w:rsidRPr="005C304E" w:rsidRDefault="00112403" w:rsidP="005B4CDB">
      <w:pPr>
        <w:pStyle w:val="af7"/>
        <w:adjustRightInd w:val="0"/>
        <w:snapToGrid w:val="0"/>
        <w:spacing w:line="360" w:lineRule="auto"/>
        <w:rPr>
          <w:szCs w:val="21"/>
        </w:rPr>
      </w:pPr>
      <w:r>
        <w:rPr>
          <w:szCs w:val="21"/>
        </w:rPr>
        <w:t xml:space="preserve">4.2 </w:t>
      </w:r>
      <w:proofErr w:type="gramStart"/>
      <w:r w:rsidR="005C304E" w:rsidRPr="005C304E">
        <w:rPr>
          <w:rFonts w:hint="eastAsia"/>
          <w:szCs w:val="21"/>
        </w:rPr>
        <w:t>评价员</w:t>
      </w:r>
      <w:proofErr w:type="gramEnd"/>
      <w:r w:rsidR="005C304E" w:rsidRPr="005C304E">
        <w:rPr>
          <w:rFonts w:hint="eastAsia"/>
          <w:szCs w:val="21"/>
        </w:rPr>
        <w:t>的要求</w:t>
      </w:r>
    </w:p>
    <w:p w14:paraId="38F0993B" w14:textId="45A0BD4E" w:rsidR="005C304E" w:rsidRPr="00112403" w:rsidRDefault="005C304E" w:rsidP="00112403">
      <w:pPr>
        <w:pStyle w:val="af7"/>
        <w:adjustRightInd w:val="0"/>
        <w:snapToGrid w:val="0"/>
        <w:spacing w:line="360" w:lineRule="auto"/>
        <w:ind w:leftChars="200" w:left="420"/>
        <w:rPr>
          <w:szCs w:val="21"/>
        </w:rPr>
      </w:pPr>
      <w:proofErr w:type="gramStart"/>
      <w:r w:rsidRPr="005C304E">
        <w:rPr>
          <w:rFonts w:hint="eastAsia"/>
          <w:szCs w:val="21"/>
        </w:rPr>
        <w:t>评价员</w:t>
      </w:r>
      <w:proofErr w:type="gramEnd"/>
      <w:r w:rsidRPr="005C304E">
        <w:rPr>
          <w:rFonts w:hint="eastAsia"/>
          <w:szCs w:val="21"/>
        </w:rPr>
        <w:t>应符合</w:t>
      </w:r>
      <w:r w:rsidRPr="005C304E">
        <w:rPr>
          <w:rFonts w:hint="eastAsia"/>
          <w:szCs w:val="21"/>
        </w:rPr>
        <w:t>GB/T 16291.1</w:t>
      </w:r>
      <w:r w:rsidRPr="005C304E">
        <w:rPr>
          <w:rFonts w:hint="eastAsia"/>
          <w:szCs w:val="21"/>
        </w:rPr>
        <w:t>、</w:t>
      </w:r>
      <w:r w:rsidRPr="005C304E">
        <w:rPr>
          <w:rFonts w:hint="eastAsia"/>
          <w:szCs w:val="21"/>
        </w:rPr>
        <w:t xml:space="preserve">GB/T 16291.2 </w:t>
      </w:r>
      <w:r w:rsidRPr="005C304E">
        <w:rPr>
          <w:rFonts w:hint="eastAsia"/>
          <w:szCs w:val="21"/>
        </w:rPr>
        <w:t>和</w:t>
      </w:r>
      <w:r w:rsidRPr="005C304E">
        <w:rPr>
          <w:rFonts w:hint="eastAsia"/>
          <w:szCs w:val="21"/>
        </w:rPr>
        <w:t>T/CCOA 17</w:t>
      </w:r>
      <w:r w:rsidRPr="005C304E">
        <w:rPr>
          <w:rFonts w:hint="eastAsia"/>
          <w:szCs w:val="21"/>
        </w:rPr>
        <w:t>的规定。</w:t>
      </w:r>
      <w:proofErr w:type="gramStart"/>
      <w:r w:rsidR="00112403">
        <w:rPr>
          <w:rFonts w:hint="eastAsia"/>
          <w:szCs w:val="21"/>
        </w:rPr>
        <w:t>评价员</w:t>
      </w:r>
      <w:proofErr w:type="gramEnd"/>
      <w:r w:rsidR="00112403">
        <w:rPr>
          <w:rFonts w:hint="eastAsia"/>
          <w:szCs w:val="21"/>
        </w:rPr>
        <w:t>需进行</w:t>
      </w:r>
      <w:proofErr w:type="gramStart"/>
      <w:r w:rsidR="00112403">
        <w:rPr>
          <w:rFonts w:hint="eastAsia"/>
          <w:szCs w:val="21"/>
        </w:rPr>
        <w:t>菜籽油</w:t>
      </w:r>
      <w:proofErr w:type="gramEnd"/>
      <w:r w:rsidR="00112403">
        <w:rPr>
          <w:rFonts w:hint="eastAsia"/>
          <w:szCs w:val="21"/>
        </w:rPr>
        <w:t>感官术语培训</w:t>
      </w:r>
      <w:r w:rsidRPr="00112403">
        <w:rPr>
          <w:rFonts w:hint="eastAsia"/>
          <w:szCs w:val="21"/>
        </w:rPr>
        <w:t>。</w:t>
      </w:r>
    </w:p>
    <w:p w14:paraId="013330B3" w14:textId="20604DC4" w:rsidR="005C304E" w:rsidRPr="005C304E" w:rsidRDefault="00112403" w:rsidP="001259C5">
      <w:pPr>
        <w:pStyle w:val="af7"/>
        <w:adjustRightInd w:val="0"/>
        <w:snapToGrid w:val="0"/>
        <w:spacing w:line="360" w:lineRule="auto"/>
        <w:ind w:firstLineChars="202" w:firstLine="424"/>
        <w:rPr>
          <w:szCs w:val="21"/>
        </w:rPr>
      </w:pPr>
      <w:r>
        <w:rPr>
          <w:szCs w:val="21"/>
        </w:rPr>
        <w:t xml:space="preserve">4.3 </w:t>
      </w:r>
      <w:r w:rsidR="005C304E" w:rsidRPr="005C304E">
        <w:rPr>
          <w:rFonts w:hint="eastAsia"/>
          <w:szCs w:val="21"/>
        </w:rPr>
        <w:t>感官评价方法</w:t>
      </w:r>
    </w:p>
    <w:p w14:paraId="23DFE259" w14:textId="2524D360" w:rsidR="005C304E" w:rsidRPr="005C304E" w:rsidRDefault="00112403" w:rsidP="00DD625E">
      <w:pPr>
        <w:pStyle w:val="af7"/>
        <w:adjustRightInd w:val="0"/>
        <w:snapToGrid w:val="0"/>
        <w:spacing w:line="360" w:lineRule="auto"/>
        <w:ind w:firstLineChars="400" w:firstLine="840"/>
        <w:rPr>
          <w:szCs w:val="21"/>
        </w:rPr>
      </w:pPr>
      <w:r>
        <w:rPr>
          <w:szCs w:val="21"/>
        </w:rPr>
        <w:t>4.3.1</w:t>
      </w:r>
      <w:r w:rsidR="005C304E" w:rsidRPr="005C304E">
        <w:rPr>
          <w:rFonts w:hint="eastAsia"/>
          <w:szCs w:val="21"/>
        </w:rPr>
        <w:t>样品的制备</w:t>
      </w:r>
    </w:p>
    <w:p w14:paraId="68EC1C12" w14:textId="01252366" w:rsidR="005C304E" w:rsidRPr="00DD625E" w:rsidRDefault="005C304E" w:rsidP="00DD625E">
      <w:pPr>
        <w:pStyle w:val="af7"/>
        <w:adjustRightInd w:val="0"/>
        <w:snapToGrid w:val="0"/>
        <w:spacing w:line="360" w:lineRule="auto"/>
        <w:ind w:leftChars="400" w:left="840"/>
        <w:rPr>
          <w:szCs w:val="21"/>
        </w:rPr>
      </w:pPr>
      <w:proofErr w:type="gramStart"/>
      <w:r w:rsidRPr="005C304E">
        <w:rPr>
          <w:rFonts w:hint="eastAsia"/>
          <w:szCs w:val="21"/>
        </w:rPr>
        <w:t>菜籽油</w:t>
      </w:r>
      <w:proofErr w:type="gramEnd"/>
      <w:r w:rsidRPr="005C304E">
        <w:rPr>
          <w:rFonts w:hint="eastAsia"/>
          <w:szCs w:val="21"/>
        </w:rPr>
        <w:t>样品制备应符合</w:t>
      </w:r>
      <w:r w:rsidRPr="005C304E">
        <w:rPr>
          <w:rFonts w:hint="eastAsia"/>
          <w:szCs w:val="21"/>
        </w:rPr>
        <w:t>T/CCOA 17</w:t>
      </w:r>
      <w:r w:rsidRPr="005C304E">
        <w:rPr>
          <w:rFonts w:hint="eastAsia"/>
          <w:szCs w:val="21"/>
        </w:rPr>
        <w:t>中的规定。</w:t>
      </w:r>
      <w:r w:rsidRPr="00DD625E">
        <w:rPr>
          <w:rFonts w:hint="eastAsia"/>
          <w:szCs w:val="21"/>
        </w:rPr>
        <w:t>一般情况下，</w:t>
      </w:r>
      <w:proofErr w:type="gramStart"/>
      <w:r w:rsidRPr="00DD625E">
        <w:rPr>
          <w:rFonts w:hint="eastAsia"/>
          <w:szCs w:val="21"/>
        </w:rPr>
        <w:t>菜籽油</w:t>
      </w:r>
      <w:proofErr w:type="gramEnd"/>
      <w:r w:rsidRPr="00DD625E">
        <w:rPr>
          <w:rFonts w:hint="eastAsia"/>
          <w:szCs w:val="21"/>
        </w:rPr>
        <w:t>的品评温度为室温，如有特殊需求，可加热品评。</w:t>
      </w:r>
    </w:p>
    <w:p w14:paraId="44FDC9B0" w14:textId="29B9F607" w:rsidR="005C304E" w:rsidRPr="005C304E" w:rsidRDefault="001259C5" w:rsidP="001259C5">
      <w:pPr>
        <w:pStyle w:val="af7"/>
        <w:adjustRightInd w:val="0"/>
        <w:snapToGrid w:val="0"/>
        <w:spacing w:line="360" w:lineRule="auto"/>
        <w:ind w:firstLineChars="400" w:firstLine="840"/>
        <w:rPr>
          <w:szCs w:val="21"/>
        </w:rPr>
      </w:pPr>
      <w:r>
        <w:rPr>
          <w:szCs w:val="21"/>
        </w:rPr>
        <w:t>4.3.2</w:t>
      </w:r>
      <w:r w:rsidR="005C304E" w:rsidRPr="005C304E">
        <w:rPr>
          <w:rFonts w:hint="eastAsia"/>
          <w:szCs w:val="21"/>
        </w:rPr>
        <w:t>感官评价时间</w:t>
      </w:r>
    </w:p>
    <w:p w14:paraId="49127AC7" w14:textId="36A63765" w:rsidR="005C304E" w:rsidRPr="005C304E" w:rsidRDefault="005C304E" w:rsidP="001259C5">
      <w:pPr>
        <w:pStyle w:val="af7"/>
        <w:adjustRightInd w:val="0"/>
        <w:snapToGrid w:val="0"/>
        <w:spacing w:line="360" w:lineRule="auto"/>
        <w:ind w:leftChars="400" w:left="840"/>
        <w:rPr>
          <w:szCs w:val="21"/>
        </w:rPr>
      </w:pPr>
      <w:r w:rsidRPr="005C304E">
        <w:rPr>
          <w:rFonts w:hint="eastAsia"/>
          <w:szCs w:val="21"/>
        </w:rPr>
        <w:t>不应在过度饥饿或饱腹的状态下进行感官评价。每次评价时间需控制在评价人员饭前及饭后</w:t>
      </w:r>
      <w:r w:rsidRPr="005C304E">
        <w:rPr>
          <w:rFonts w:hint="eastAsia"/>
          <w:szCs w:val="21"/>
        </w:rPr>
        <w:t>1</w:t>
      </w:r>
      <w:r w:rsidRPr="005C304E">
        <w:rPr>
          <w:rFonts w:hint="eastAsia"/>
          <w:szCs w:val="21"/>
        </w:rPr>
        <w:t>小时后进行，推荐安排在上午</w:t>
      </w:r>
      <w:r w:rsidRPr="005C304E">
        <w:rPr>
          <w:rFonts w:hint="eastAsia"/>
          <w:szCs w:val="21"/>
        </w:rPr>
        <w:t>9</w:t>
      </w:r>
      <w:r w:rsidRPr="005C304E">
        <w:rPr>
          <w:rFonts w:hint="eastAsia"/>
          <w:szCs w:val="21"/>
        </w:rPr>
        <w:t>：</w:t>
      </w:r>
      <w:r w:rsidRPr="005C304E">
        <w:rPr>
          <w:rFonts w:hint="eastAsia"/>
          <w:szCs w:val="21"/>
        </w:rPr>
        <w:t>30</w:t>
      </w:r>
      <w:r w:rsidRPr="005C304E">
        <w:rPr>
          <w:rFonts w:hint="eastAsia"/>
          <w:szCs w:val="21"/>
        </w:rPr>
        <w:t>—</w:t>
      </w:r>
      <w:r w:rsidRPr="005C304E">
        <w:rPr>
          <w:rFonts w:hint="eastAsia"/>
          <w:szCs w:val="21"/>
        </w:rPr>
        <w:t>11:00</w:t>
      </w:r>
      <w:r w:rsidRPr="005C304E">
        <w:rPr>
          <w:rFonts w:hint="eastAsia"/>
          <w:szCs w:val="21"/>
        </w:rPr>
        <w:t>或下午</w:t>
      </w:r>
      <w:r w:rsidRPr="005C304E">
        <w:rPr>
          <w:rFonts w:hint="eastAsia"/>
          <w:szCs w:val="21"/>
        </w:rPr>
        <w:t>2</w:t>
      </w:r>
      <w:r w:rsidRPr="005C304E">
        <w:rPr>
          <w:rFonts w:hint="eastAsia"/>
          <w:szCs w:val="21"/>
        </w:rPr>
        <w:t>：</w:t>
      </w:r>
      <w:r w:rsidRPr="005C304E">
        <w:rPr>
          <w:rFonts w:hint="eastAsia"/>
          <w:szCs w:val="21"/>
        </w:rPr>
        <w:t>30</w:t>
      </w:r>
      <w:r w:rsidRPr="005C304E">
        <w:rPr>
          <w:rFonts w:hint="eastAsia"/>
          <w:szCs w:val="21"/>
        </w:rPr>
        <w:t>—</w:t>
      </w:r>
      <w:r w:rsidRPr="005C304E">
        <w:rPr>
          <w:rFonts w:hint="eastAsia"/>
          <w:szCs w:val="21"/>
        </w:rPr>
        <w:t>4:00</w:t>
      </w:r>
      <w:r w:rsidRPr="005C304E">
        <w:rPr>
          <w:rFonts w:hint="eastAsia"/>
          <w:szCs w:val="21"/>
        </w:rPr>
        <w:t>期间。</w:t>
      </w:r>
    </w:p>
    <w:p w14:paraId="64FCFC55" w14:textId="47415590" w:rsidR="005C304E" w:rsidRPr="005C304E" w:rsidRDefault="001259C5" w:rsidP="001259C5">
      <w:pPr>
        <w:pStyle w:val="af7"/>
        <w:adjustRightInd w:val="0"/>
        <w:snapToGrid w:val="0"/>
        <w:spacing w:line="360" w:lineRule="auto"/>
        <w:rPr>
          <w:szCs w:val="21"/>
        </w:rPr>
      </w:pPr>
      <w:r>
        <w:rPr>
          <w:szCs w:val="21"/>
        </w:rPr>
        <w:t xml:space="preserve">4.4 </w:t>
      </w:r>
      <w:r w:rsidR="005C304E" w:rsidRPr="005C304E">
        <w:rPr>
          <w:rFonts w:hint="eastAsia"/>
          <w:szCs w:val="21"/>
        </w:rPr>
        <w:t>感官评价程序</w:t>
      </w:r>
    </w:p>
    <w:p w14:paraId="24B93C0F" w14:textId="71177A53" w:rsidR="005C304E" w:rsidRPr="005C304E" w:rsidRDefault="005C304E" w:rsidP="00CE4E9A">
      <w:pPr>
        <w:pStyle w:val="af7"/>
        <w:adjustRightInd w:val="0"/>
        <w:snapToGrid w:val="0"/>
        <w:spacing w:line="360" w:lineRule="auto"/>
        <w:ind w:leftChars="400" w:left="840"/>
        <w:rPr>
          <w:szCs w:val="21"/>
        </w:rPr>
      </w:pPr>
      <w:proofErr w:type="gramStart"/>
      <w:r w:rsidRPr="005C304E">
        <w:rPr>
          <w:rFonts w:hint="eastAsia"/>
          <w:szCs w:val="21"/>
        </w:rPr>
        <w:t>拿起品油杯</w:t>
      </w:r>
      <w:proofErr w:type="gramEnd"/>
      <w:r w:rsidRPr="005C304E">
        <w:rPr>
          <w:rFonts w:hint="eastAsia"/>
          <w:szCs w:val="21"/>
        </w:rPr>
        <w:t>，首先</w:t>
      </w:r>
      <w:proofErr w:type="gramStart"/>
      <w:r w:rsidRPr="005C304E">
        <w:rPr>
          <w:rFonts w:hint="eastAsia"/>
          <w:szCs w:val="21"/>
        </w:rPr>
        <w:t>观察油体是否</w:t>
      </w:r>
      <w:proofErr w:type="gramEnd"/>
      <w:r w:rsidRPr="005C304E">
        <w:rPr>
          <w:rFonts w:hint="eastAsia"/>
          <w:szCs w:val="21"/>
        </w:rPr>
        <w:t>澄清。</w:t>
      </w:r>
      <w:r w:rsidRPr="00557DC8">
        <w:rPr>
          <w:rFonts w:hint="eastAsia"/>
          <w:szCs w:val="21"/>
        </w:rPr>
        <w:t>轻轻地、充分地旋转杯身，使</w:t>
      </w:r>
      <w:proofErr w:type="gramStart"/>
      <w:r w:rsidRPr="00557DC8">
        <w:rPr>
          <w:rFonts w:hint="eastAsia"/>
          <w:szCs w:val="21"/>
        </w:rPr>
        <w:t>菜籽油</w:t>
      </w:r>
      <w:proofErr w:type="gramEnd"/>
      <w:r w:rsidRPr="00557DC8">
        <w:rPr>
          <w:rFonts w:hint="eastAsia"/>
          <w:szCs w:val="21"/>
        </w:rPr>
        <w:t>能最大限度地湿润杯内壁。打开瓶盖，</w:t>
      </w:r>
      <w:proofErr w:type="gramStart"/>
      <w:r w:rsidRPr="00557DC8">
        <w:rPr>
          <w:rFonts w:hint="eastAsia"/>
          <w:szCs w:val="21"/>
        </w:rPr>
        <w:t>将品油杯</w:t>
      </w:r>
      <w:proofErr w:type="gramEnd"/>
      <w:r w:rsidRPr="00557DC8">
        <w:rPr>
          <w:rFonts w:hint="eastAsia"/>
          <w:szCs w:val="21"/>
        </w:rPr>
        <w:t>倾斜</w:t>
      </w:r>
      <w:r w:rsidRPr="00557DC8">
        <w:rPr>
          <w:rFonts w:hint="eastAsia"/>
          <w:szCs w:val="21"/>
        </w:rPr>
        <w:t>30</w:t>
      </w:r>
      <w:r w:rsidRPr="00557DC8">
        <w:rPr>
          <w:rFonts w:hint="eastAsia"/>
          <w:szCs w:val="21"/>
        </w:rPr>
        <w:t>°左右，鼻子靠近杯口约</w:t>
      </w:r>
      <w:r w:rsidRPr="00557DC8">
        <w:rPr>
          <w:rFonts w:hint="eastAsia"/>
          <w:szCs w:val="21"/>
        </w:rPr>
        <w:t>0.5 cm</w:t>
      </w:r>
      <w:r w:rsidRPr="00557DC8">
        <w:rPr>
          <w:rFonts w:hint="eastAsia"/>
          <w:szCs w:val="21"/>
        </w:rPr>
        <w:t>处，缓慢均匀地吸入</w:t>
      </w:r>
      <w:proofErr w:type="gramStart"/>
      <w:r w:rsidRPr="00557DC8">
        <w:rPr>
          <w:rFonts w:hint="eastAsia"/>
          <w:szCs w:val="21"/>
        </w:rPr>
        <w:t>菜籽油</w:t>
      </w:r>
      <w:proofErr w:type="gramEnd"/>
      <w:r w:rsidRPr="00557DC8">
        <w:rPr>
          <w:rFonts w:hint="eastAsia"/>
          <w:szCs w:val="21"/>
        </w:rPr>
        <w:t>的气味。持续嗅闻的时间不能超过</w:t>
      </w:r>
      <w:r w:rsidRPr="00557DC8">
        <w:rPr>
          <w:rFonts w:hint="eastAsia"/>
          <w:szCs w:val="21"/>
        </w:rPr>
        <w:t>30 s</w:t>
      </w:r>
      <w:r w:rsidRPr="00557DC8">
        <w:rPr>
          <w:rFonts w:hint="eastAsia"/>
          <w:szCs w:val="21"/>
        </w:rPr>
        <w:t>；如</w:t>
      </w:r>
      <w:r w:rsidRPr="00557DC8">
        <w:rPr>
          <w:rFonts w:hint="eastAsia"/>
          <w:szCs w:val="21"/>
        </w:rPr>
        <w:t>30 s</w:t>
      </w:r>
      <w:r w:rsidRPr="00557DC8">
        <w:rPr>
          <w:rFonts w:hint="eastAsia"/>
          <w:szCs w:val="21"/>
        </w:rPr>
        <w:t>内没有定论，盖上杯盖，休息至少</w:t>
      </w:r>
      <w:r w:rsidRPr="00557DC8">
        <w:rPr>
          <w:rFonts w:hint="eastAsia"/>
          <w:szCs w:val="21"/>
        </w:rPr>
        <w:t>5 min</w:t>
      </w:r>
      <w:r w:rsidRPr="00557DC8">
        <w:rPr>
          <w:rFonts w:hint="eastAsia"/>
          <w:szCs w:val="21"/>
        </w:rPr>
        <w:t>后继续嗅闻。嗅觉完成后，再进行品尝。</w:t>
      </w:r>
      <w:proofErr w:type="gramStart"/>
      <w:r w:rsidRPr="005C304E">
        <w:rPr>
          <w:rFonts w:hint="eastAsia"/>
          <w:szCs w:val="21"/>
        </w:rPr>
        <w:t>评价员</w:t>
      </w:r>
      <w:proofErr w:type="gramEnd"/>
      <w:r w:rsidRPr="005C304E">
        <w:rPr>
          <w:rFonts w:hint="eastAsia"/>
          <w:szCs w:val="21"/>
        </w:rPr>
        <w:t>品尝固定体积的油（宜为</w:t>
      </w:r>
      <w:r w:rsidRPr="005C304E">
        <w:rPr>
          <w:rFonts w:hint="eastAsia"/>
          <w:szCs w:val="21"/>
        </w:rPr>
        <w:t>5 mL</w:t>
      </w:r>
      <w:r w:rsidRPr="005C304E">
        <w:rPr>
          <w:rFonts w:hint="eastAsia"/>
          <w:szCs w:val="21"/>
        </w:rPr>
        <w:t>），滑动舌头让油从舌尖分布到舌根，从上颚分布到喉咙，在口腔至少停留</w:t>
      </w:r>
      <w:r w:rsidRPr="005C304E">
        <w:rPr>
          <w:rFonts w:hint="eastAsia"/>
          <w:szCs w:val="21"/>
        </w:rPr>
        <w:t>3</w:t>
      </w:r>
      <w:r w:rsidRPr="005C304E">
        <w:rPr>
          <w:rFonts w:hint="eastAsia"/>
          <w:szCs w:val="21"/>
        </w:rPr>
        <w:t>～</w:t>
      </w:r>
      <w:r w:rsidRPr="005C304E">
        <w:rPr>
          <w:rFonts w:hint="eastAsia"/>
          <w:szCs w:val="21"/>
        </w:rPr>
        <w:t>5 s</w:t>
      </w:r>
      <w:r w:rsidRPr="005C304E">
        <w:rPr>
          <w:rFonts w:hint="eastAsia"/>
          <w:szCs w:val="21"/>
        </w:rPr>
        <w:t>，按顺序感知其中的刺激感和</w:t>
      </w:r>
      <w:proofErr w:type="gramStart"/>
      <w:r w:rsidRPr="005C304E">
        <w:rPr>
          <w:rFonts w:hint="eastAsia"/>
          <w:szCs w:val="21"/>
        </w:rPr>
        <w:t>涩感</w:t>
      </w:r>
      <w:proofErr w:type="gramEnd"/>
      <w:r w:rsidRPr="005C304E">
        <w:rPr>
          <w:rFonts w:hint="eastAsia"/>
          <w:szCs w:val="21"/>
        </w:rPr>
        <w:t>。</w:t>
      </w:r>
      <w:proofErr w:type="gramStart"/>
      <w:r w:rsidRPr="00557DC8">
        <w:rPr>
          <w:rFonts w:hint="eastAsia"/>
          <w:szCs w:val="21"/>
        </w:rPr>
        <w:t>评价员</w:t>
      </w:r>
      <w:proofErr w:type="gramEnd"/>
      <w:r w:rsidRPr="00557DC8">
        <w:rPr>
          <w:rFonts w:hint="eastAsia"/>
          <w:szCs w:val="21"/>
        </w:rPr>
        <w:t>通过嘴巴吸入空气，进行短促、连续的呼吸，使样品中的挥发性化合物进入后鼻根。品尝样品后，先咀嚼</w:t>
      </w:r>
      <w:r w:rsidRPr="00557DC8">
        <w:rPr>
          <w:rFonts w:hint="eastAsia"/>
          <w:szCs w:val="21"/>
        </w:rPr>
        <w:t>5 g</w:t>
      </w:r>
      <w:r w:rsidRPr="00557DC8">
        <w:rPr>
          <w:rFonts w:hint="eastAsia"/>
          <w:szCs w:val="21"/>
        </w:rPr>
        <w:t>青苹果</w:t>
      </w:r>
      <w:r w:rsidRPr="00557DC8">
        <w:rPr>
          <w:rFonts w:hint="eastAsia"/>
          <w:szCs w:val="21"/>
        </w:rPr>
        <w:t>10 s</w:t>
      </w:r>
      <w:r w:rsidRPr="00557DC8">
        <w:rPr>
          <w:rFonts w:hint="eastAsia"/>
          <w:szCs w:val="21"/>
        </w:rPr>
        <w:t>，吐出，再用清水漱口，休息至少</w:t>
      </w:r>
      <w:r w:rsidRPr="00557DC8">
        <w:rPr>
          <w:rFonts w:hint="eastAsia"/>
          <w:szCs w:val="21"/>
        </w:rPr>
        <w:t>5 min</w:t>
      </w:r>
      <w:r w:rsidRPr="00557DC8">
        <w:rPr>
          <w:rFonts w:hint="eastAsia"/>
          <w:szCs w:val="21"/>
        </w:rPr>
        <w:t>后，评价下一个样品。</w:t>
      </w:r>
      <w:r w:rsidR="00D03C98" w:rsidRPr="00CE2875">
        <w:t>每次评价样品总数不超过</w:t>
      </w:r>
      <w:r w:rsidR="00D03C98">
        <w:t>6</w:t>
      </w:r>
      <w:r w:rsidR="00D03C98" w:rsidRPr="00CE2875">
        <w:t>个，评价时间不超过</w:t>
      </w:r>
      <w:r w:rsidR="00D03C98">
        <w:t>9</w:t>
      </w:r>
      <w:r w:rsidR="00D03C98" w:rsidRPr="00CE2875">
        <w:t>0 min</w:t>
      </w:r>
      <w:r w:rsidR="00D03C98" w:rsidRPr="00CE2875">
        <w:t>。</w:t>
      </w:r>
      <w:r w:rsidRPr="00CE4E9A">
        <w:rPr>
          <w:rFonts w:hint="eastAsia"/>
          <w:szCs w:val="21"/>
        </w:rPr>
        <w:t>并在</w:t>
      </w:r>
      <w:r w:rsidRPr="00CE4E9A">
        <w:rPr>
          <w:rFonts w:hint="eastAsia"/>
          <w:szCs w:val="21"/>
        </w:rPr>
        <w:t>0</w:t>
      </w:r>
      <w:r w:rsidRPr="00CE4E9A">
        <w:rPr>
          <w:rFonts w:hint="eastAsia"/>
          <w:szCs w:val="21"/>
        </w:rPr>
        <w:t>～</w:t>
      </w:r>
      <w:r w:rsidRPr="00CE4E9A">
        <w:rPr>
          <w:rFonts w:hint="eastAsia"/>
          <w:szCs w:val="21"/>
        </w:rPr>
        <w:t>15 cm</w:t>
      </w:r>
      <w:r w:rsidRPr="00CE4E9A">
        <w:rPr>
          <w:rFonts w:hint="eastAsia"/>
          <w:szCs w:val="21"/>
        </w:rPr>
        <w:t>标度上对感官属性的强度进行评分。</w:t>
      </w:r>
      <w:r w:rsidRPr="005C304E">
        <w:rPr>
          <w:rFonts w:hint="eastAsia"/>
          <w:szCs w:val="21"/>
        </w:rPr>
        <w:t>如</w:t>
      </w:r>
      <w:proofErr w:type="gramStart"/>
      <w:r w:rsidRPr="005C304E">
        <w:rPr>
          <w:rFonts w:hint="eastAsia"/>
          <w:szCs w:val="21"/>
        </w:rPr>
        <w:t>评价员</w:t>
      </w:r>
      <w:proofErr w:type="gramEnd"/>
      <w:r w:rsidRPr="005C304E">
        <w:rPr>
          <w:rFonts w:hint="eastAsia"/>
          <w:szCs w:val="21"/>
        </w:rPr>
        <w:t>感知到强烈的负面属性，可停止</w:t>
      </w:r>
      <w:proofErr w:type="gramStart"/>
      <w:r w:rsidRPr="005C304E">
        <w:rPr>
          <w:rFonts w:hint="eastAsia"/>
          <w:szCs w:val="21"/>
        </w:rPr>
        <w:t>品尝此</w:t>
      </w:r>
      <w:proofErr w:type="gramEnd"/>
      <w:r w:rsidRPr="005C304E">
        <w:rPr>
          <w:rFonts w:hint="eastAsia"/>
          <w:szCs w:val="21"/>
        </w:rPr>
        <w:t>样品，并在评分表上记录原因。</w:t>
      </w:r>
    </w:p>
    <w:p w14:paraId="79B349A2" w14:textId="44D358D9"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三</w:t>
      </w:r>
      <w:r w:rsidR="00B677CD" w:rsidRPr="006A08D0">
        <w:rPr>
          <w:rFonts w:eastAsia="黑体" w:hint="eastAsia"/>
          <w:color w:val="000000"/>
          <w:sz w:val="24"/>
        </w:rPr>
        <w:t>、在标准体系中的位置，与现行相关法律、法规、规章及相关标准特别是强制性标准的协调性</w:t>
      </w:r>
    </w:p>
    <w:p w14:paraId="47AD9DB6" w14:textId="3B9532C5" w:rsidR="006953C4" w:rsidRDefault="00B677CD" w:rsidP="00E60C3F">
      <w:pPr>
        <w:adjustRightInd w:val="0"/>
        <w:snapToGrid w:val="0"/>
        <w:spacing w:line="360" w:lineRule="auto"/>
        <w:ind w:firstLineChars="200" w:firstLine="420"/>
        <w:rPr>
          <w:szCs w:val="21"/>
        </w:rPr>
      </w:pPr>
      <w:r w:rsidRPr="00B677CD">
        <w:rPr>
          <w:rFonts w:hint="eastAsia"/>
          <w:szCs w:val="21"/>
        </w:rPr>
        <w:t>本标准为首次制定。本标准内容</w:t>
      </w:r>
      <w:r w:rsidR="006953C4">
        <w:rPr>
          <w:rFonts w:hint="eastAsia"/>
          <w:szCs w:val="21"/>
        </w:rPr>
        <w:t>不违反现行法律、法规</w:t>
      </w:r>
      <w:r w:rsidR="00C121EA">
        <w:rPr>
          <w:rFonts w:hint="eastAsia"/>
          <w:szCs w:val="21"/>
        </w:rPr>
        <w:t>及其他国家标准</w:t>
      </w:r>
      <w:r w:rsidR="006953C4">
        <w:rPr>
          <w:rFonts w:hint="eastAsia"/>
          <w:szCs w:val="21"/>
        </w:rPr>
        <w:t>。在标准的制定过程中，本标准的术语定义、技术要求</w:t>
      </w:r>
      <w:r w:rsidRPr="00B677CD">
        <w:rPr>
          <w:rFonts w:hint="eastAsia"/>
          <w:szCs w:val="21"/>
        </w:rPr>
        <w:t>等</w:t>
      </w:r>
      <w:r w:rsidR="006953C4">
        <w:rPr>
          <w:rFonts w:hint="eastAsia"/>
          <w:szCs w:val="21"/>
        </w:rPr>
        <w:t>规范</w:t>
      </w:r>
      <w:r w:rsidRPr="00B677CD">
        <w:rPr>
          <w:rFonts w:hint="eastAsia"/>
          <w:szCs w:val="21"/>
        </w:rPr>
        <w:t>引用了现行国家标准的相关规定，确保了本标准的实用性和可行</w:t>
      </w:r>
      <w:r w:rsidR="00801341">
        <w:rPr>
          <w:rFonts w:hint="eastAsia"/>
          <w:szCs w:val="21"/>
        </w:rPr>
        <w:t>性</w:t>
      </w:r>
      <w:r w:rsidRPr="00B677CD">
        <w:rPr>
          <w:rFonts w:hint="eastAsia"/>
          <w:szCs w:val="21"/>
        </w:rPr>
        <w:t>。</w:t>
      </w:r>
    </w:p>
    <w:p w14:paraId="13AFFF26" w14:textId="06B7583D"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lastRenderedPageBreak/>
        <w:t>四</w:t>
      </w:r>
      <w:r w:rsidR="00B677CD" w:rsidRPr="006A08D0">
        <w:rPr>
          <w:rFonts w:eastAsia="黑体" w:hint="eastAsia"/>
          <w:color w:val="000000"/>
          <w:sz w:val="24"/>
        </w:rPr>
        <w:t>、重大分歧意见的处理经过和依据</w:t>
      </w:r>
    </w:p>
    <w:p w14:paraId="6E491993" w14:textId="77777777" w:rsidR="00E60C3F" w:rsidRPr="00B677CD" w:rsidRDefault="00E60C3F" w:rsidP="00E60C3F">
      <w:pPr>
        <w:adjustRightInd w:val="0"/>
        <w:snapToGrid w:val="0"/>
        <w:spacing w:line="360" w:lineRule="auto"/>
        <w:ind w:left="360"/>
        <w:rPr>
          <w:szCs w:val="21"/>
        </w:rPr>
      </w:pPr>
      <w:r w:rsidRPr="00B677CD">
        <w:rPr>
          <w:rFonts w:hint="eastAsia"/>
          <w:szCs w:val="21"/>
        </w:rPr>
        <w:t>无。</w:t>
      </w:r>
    </w:p>
    <w:p w14:paraId="51C63D5C" w14:textId="7A833123"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五</w:t>
      </w:r>
      <w:r w:rsidR="00B677CD" w:rsidRPr="006A08D0">
        <w:rPr>
          <w:rFonts w:eastAsia="黑体" w:hint="eastAsia"/>
          <w:color w:val="000000"/>
          <w:sz w:val="24"/>
        </w:rPr>
        <w:t>、标准性质的建议说明</w:t>
      </w:r>
    </w:p>
    <w:p w14:paraId="62B5DC48" w14:textId="3DD1CF1F" w:rsidR="00B677CD" w:rsidRPr="00B677CD" w:rsidRDefault="00B677CD" w:rsidP="00E60C3F">
      <w:pPr>
        <w:adjustRightInd w:val="0"/>
        <w:snapToGrid w:val="0"/>
        <w:spacing w:line="360" w:lineRule="auto"/>
        <w:ind w:firstLineChars="200" w:firstLine="420"/>
        <w:rPr>
          <w:szCs w:val="21"/>
        </w:rPr>
      </w:pPr>
      <w:r w:rsidRPr="00B677CD">
        <w:rPr>
          <w:rFonts w:hint="eastAsia"/>
          <w:szCs w:val="21"/>
        </w:rPr>
        <w:t>建议本标准定为团体推荐标准，试行</w:t>
      </w:r>
      <w:r w:rsidRPr="00B677CD">
        <w:rPr>
          <w:szCs w:val="21"/>
        </w:rPr>
        <w:t>1</w:t>
      </w:r>
      <w:r w:rsidRPr="00B677CD">
        <w:rPr>
          <w:rFonts w:hint="eastAsia"/>
          <w:szCs w:val="21"/>
        </w:rPr>
        <w:t>年后，根据实施情况对本标准进行补充完善，可申请为行业标准</w:t>
      </w:r>
      <w:r w:rsidR="006953C4">
        <w:rPr>
          <w:rFonts w:hint="eastAsia"/>
          <w:szCs w:val="21"/>
        </w:rPr>
        <w:t>。</w:t>
      </w:r>
    </w:p>
    <w:p w14:paraId="2EECADA8" w14:textId="32D39577"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六</w:t>
      </w:r>
      <w:r w:rsidR="00B677CD" w:rsidRPr="006A08D0">
        <w:rPr>
          <w:rFonts w:eastAsia="黑体" w:hint="eastAsia"/>
          <w:color w:val="000000"/>
          <w:sz w:val="24"/>
        </w:rPr>
        <w:t>、贯彻标准要求和措施建议（包括组织措施、技术措施、过渡办法、实施日期等）</w:t>
      </w:r>
    </w:p>
    <w:p w14:paraId="7A19B983" w14:textId="77777777" w:rsidR="006953C4" w:rsidRDefault="00B677CD" w:rsidP="00B677CD">
      <w:pPr>
        <w:adjustRightInd w:val="0"/>
        <w:snapToGrid w:val="0"/>
        <w:spacing w:line="360" w:lineRule="auto"/>
        <w:ind w:left="360"/>
        <w:rPr>
          <w:szCs w:val="21"/>
        </w:rPr>
      </w:pPr>
      <w:r w:rsidRPr="00B677CD">
        <w:rPr>
          <w:rFonts w:hint="eastAsia"/>
          <w:szCs w:val="21"/>
        </w:rPr>
        <w:t>（</w:t>
      </w:r>
      <w:r w:rsidRPr="00B677CD">
        <w:rPr>
          <w:szCs w:val="21"/>
        </w:rPr>
        <w:t>1</w:t>
      </w:r>
      <w:r w:rsidRPr="00B677CD">
        <w:rPr>
          <w:rFonts w:hint="eastAsia"/>
          <w:szCs w:val="21"/>
        </w:rPr>
        <w:t>）首先应在实施前保证文本的充足供应，让每个使用者都能及时得到文本。这是保证标准贯彻实</w:t>
      </w:r>
    </w:p>
    <w:p w14:paraId="48CEDFA5" w14:textId="47EEDB23" w:rsidR="00B677CD" w:rsidRPr="00B677CD" w:rsidRDefault="00B677CD" w:rsidP="006953C4">
      <w:pPr>
        <w:adjustRightInd w:val="0"/>
        <w:snapToGrid w:val="0"/>
        <w:spacing w:line="360" w:lineRule="auto"/>
        <w:rPr>
          <w:szCs w:val="21"/>
        </w:rPr>
      </w:pPr>
      <w:r w:rsidRPr="00B677CD">
        <w:rPr>
          <w:rFonts w:hint="eastAsia"/>
          <w:szCs w:val="21"/>
        </w:rPr>
        <w:t>施的基础。</w:t>
      </w:r>
    </w:p>
    <w:p w14:paraId="4366A012" w14:textId="77777777" w:rsidR="00B677CD" w:rsidRPr="00B677CD" w:rsidRDefault="00B677CD" w:rsidP="00B677CD">
      <w:pPr>
        <w:adjustRightInd w:val="0"/>
        <w:snapToGrid w:val="0"/>
        <w:spacing w:line="360" w:lineRule="auto"/>
        <w:ind w:left="360"/>
        <w:rPr>
          <w:szCs w:val="21"/>
        </w:rPr>
      </w:pPr>
      <w:r w:rsidRPr="00B677CD">
        <w:rPr>
          <w:rFonts w:hint="eastAsia"/>
          <w:szCs w:val="21"/>
        </w:rPr>
        <w:t>（</w:t>
      </w:r>
      <w:r w:rsidRPr="00B677CD">
        <w:rPr>
          <w:szCs w:val="21"/>
        </w:rPr>
        <w:t>2</w:t>
      </w:r>
      <w:r w:rsidRPr="00B677CD">
        <w:rPr>
          <w:rFonts w:hint="eastAsia"/>
          <w:szCs w:val="21"/>
        </w:rPr>
        <w:t>）发布后、实施前应将信息在媒体上广为宣传。</w:t>
      </w:r>
    </w:p>
    <w:p w14:paraId="5317B84A" w14:textId="77777777" w:rsidR="00B677CD" w:rsidRDefault="00B677CD" w:rsidP="00B677CD">
      <w:pPr>
        <w:adjustRightInd w:val="0"/>
        <w:snapToGrid w:val="0"/>
        <w:spacing w:line="360" w:lineRule="auto"/>
        <w:ind w:left="360"/>
        <w:rPr>
          <w:szCs w:val="21"/>
        </w:rPr>
      </w:pPr>
      <w:r w:rsidRPr="00B677CD">
        <w:rPr>
          <w:rFonts w:hint="eastAsia"/>
          <w:szCs w:val="21"/>
        </w:rPr>
        <w:t>（</w:t>
      </w:r>
      <w:r w:rsidRPr="00B677CD">
        <w:rPr>
          <w:szCs w:val="21"/>
        </w:rPr>
        <w:t>3</w:t>
      </w:r>
      <w:r w:rsidRPr="00B677CD">
        <w:rPr>
          <w:rFonts w:hint="eastAsia"/>
          <w:szCs w:val="21"/>
        </w:rPr>
        <w:t>）实施的过渡期宜定为</w:t>
      </w:r>
      <w:r w:rsidRPr="00B677CD">
        <w:rPr>
          <w:szCs w:val="21"/>
        </w:rPr>
        <w:t>3</w:t>
      </w:r>
      <w:r w:rsidRPr="00B677CD">
        <w:rPr>
          <w:rFonts w:hint="eastAsia"/>
          <w:szCs w:val="21"/>
        </w:rPr>
        <w:t>个月。</w:t>
      </w:r>
    </w:p>
    <w:p w14:paraId="10879B38" w14:textId="77777777" w:rsidR="006953C4" w:rsidRPr="00B677CD" w:rsidRDefault="006953C4" w:rsidP="00B677CD">
      <w:pPr>
        <w:adjustRightInd w:val="0"/>
        <w:snapToGrid w:val="0"/>
        <w:spacing w:line="360" w:lineRule="auto"/>
        <w:ind w:left="360"/>
        <w:rPr>
          <w:szCs w:val="21"/>
        </w:rPr>
      </w:pPr>
    </w:p>
    <w:p w14:paraId="5005E259" w14:textId="595AEECA" w:rsidR="00B677CD" w:rsidRPr="00C121EA" w:rsidRDefault="006953C4" w:rsidP="006953C4">
      <w:pPr>
        <w:adjustRightInd w:val="0"/>
        <w:snapToGrid w:val="0"/>
        <w:spacing w:line="360" w:lineRule="auto"/>
        <w:rPr>
          <w:rFonts w:ascii="黑体" w:eastAsia="黑体" w:hAnsi="黑体"/>
          <w:sz w:val="24"/>
        </w:rPr>
      </w:pPr>
      <w:r w:rsidRPr="00C121EA">
        <w:rPr>
          <w:rFonts w:ascii="黑体" w:eastAsia="黑体" w:hAnsi="黑体" w:hint="eastAsia"/>
          <w:sz w:val="24"/>
        </w:rPr>
        <w:t>七</w:t>
      </w:r>
      <w:r w:rsidR="00B677CD" w:rsidRPr="00C121EA">
        <w:rPr>
          <w:rFonts w:ascii="黑体" w:eastAsia="黑体" w:hAnsi="黑体" w:hint="eastAsia"/>
          <w:sz w:val="24"/>
        </w:rPr>
        <w:t>、废止现行相关标准的建议</w:t>
      </w:r>
    </w:p>
    <w:p w14:paraId="7E314F24" w14:textId="0CC946A7" w:rsidR="00B677CD" w:rsidRDefault="00B677CD" w:rsidP="00B677CD">
      <w:pPr>
        <w:adjustRightInd w:val="0"/>
        <w:snapToGrid w:val="0"/>
        <w:spacing w:line="360" w:lineRule="auto"/>
        <w:ind w:left="360"/>
        <w:rPr>
          <w:szCs w:val="21"/>
        </w:rPr>
      </w:pPr>
      <w:r w:rsidRPr="00B677CD">
        <w:rPr>
          <w:rFonts w:hint="eastAsia"/>
          <w:szCs w:val="21"/>
        </w:rPr>
        <w:t>本标准为首次制定，不涉及废止现行有关标准的问题。</w:t>
      </w:r>
    </w:p>
    <w:p w14:paraId="59F25EC0" w14:textId="77777777" w:rsidR="006953C4" w:rsidRDefault="006953C4" w:rsidP="006953C4">
      <w:pPr>
        <w:adjustRightInd w:val="0"/>
        <w:snapToGrid w:val="0"/>
        <w:spacing w:line="360" w:lineRule="auto"/>
        <w:rPr>
          <w:szCs w:val="21"/>
        </w:rPr>
      </w:pPr>
    </w:p>
    <w:p w14:paraId="517A065A" w14:textId="51FBE2E1" w:rsidR="00B677CD" w:rsidRPr="00C121EA" w:rsidRDefault="006953C4" w:rsidP="006953C4">
      <w:pPr>
        <w:adjustRightInd w:val="0"/>
        <w:snapToGrid w:val="0"/>
        <w:spacing w:line="360" w:lineRule="auto"/>
        <w:rPr>
          <w:rFonts w:ascii="黑体" w:eastAsia="黑体" w:hAnsi="黑体"/>
          <w:sz w:val="24"/>
        </w:rPr>
      </w:pPr>
      <w:r w:rsidRPr="00C121EA">
        <w:rPr>
          <w:rFonts w:ascii="黑体" w:eastAsia="黑体" w:hAnsi="黑体" w:hint="eastAsia"/>
          <w:sz w:val="24"/>
        </w:rPr>
        <w:t>八</w:t>
      </w:r>
      <w:r w:rsidR="00B677CD" w:rsidRPr="00C121EA">
        <w:rPr>
          <w:rFonts w:ascii="黑体" w:eastAsia="黑体" w:hAnsi="黑体" w:hint="eastAsia"/>
          <w:sz w:val="24"/>
        </w:rPr>
        <w:t>、其它应予说明的事项</w:t>
      </w:r>
    </w:p>
    <w:p w14:paraId="20A831BD" w14:textId="51528715" w:rsidR="00B677CD" w:rsidRPr="00B677CD" w:rsidRDefault="00B677CD" w:rsidP="00B677CD">
      <w:pPr>
        <w:adjustRightInd w:val="0"/>
        <w:snapToGrid w:val="0"/>
        <w:spacing w:line="360" w:lineRule="auto"/>
        <w:ind w:left="360"/>
        <w:rPr>
          <w:szCs w:val="21"/>
        </w:rPr>
      </w:pPr>
      <w:r w:rsidRPr="00B677CD">
        <w:rPr>
          <w:rFonts w:hint="eastAsia"/>
          <w:szCs w:val="21"/>
        </w:rPr>
        <w:t>无。</w:t>
      </w:r>
    </w:p>
    <w:p w14:paraId="7470A421" w14:textId="31036BEB" w:rsidR="008F6325" w:rsidRDefault="00B677CD" w:rsidP="008F6325">
      <w:pPr>
        <w:spacing w:line="360" w:lineRule="auto"/>
        <w:ind w:right="189" w:firstLineChars="200" w:firstLine="420"/>
        <w:jc w:val="right"/>
        <w:rPr>
          <w:color w:val="000000"/>
          <w:szCs w:val="21"/>
        </w:rPr>
      </w:pPr>
      <w:r>
        <w:rPr>
          <w:rFonts w:hint="eastAsia"/>
          <w:color w:val="000000"/>
          <w:szCs w:val="21"/>
        </w:rPr>
        <w:t>《</w:t>
      </w:r>
      <w:proofErr w:type="gramStart"/>
      <w:r w:rsidR="00E626E4">
        <w:rPr>
          <w:rFonts w:hint="eastAsia"/>
          <w:color w:val="000000"/>
          <w:szCs w:val="21"/>
        </w:rPr>
        <w:t>菜籽油</w:t>
      </w:r>
      <w:proofErr w:type="gramEnd"/>
      <w:r w:rsidR="00E626E4">
        <w:rPr>
          <w:rFonts w:hint="eastAsia"/>
          <w:color w:val="000000"/>
          <w:szCs w:val="21"/>
        </w:rPr>
        <w:t>感官评价</w:t>
      </w:r>
      <w:r>
        <w:rPr>
          <w:rFonts w:hint="eastAsia"/>
          <w:color w:val="000000"/>
          <w:szCs w:val="21"/>
        </w:rPr>
        <w:t>》</w:t>
      </w:r>
      <w:r w:rsidR="008F6325" w:rsidRPr="002B27EF">
        <w:rPr>
          <w:color w:val="000000"/>
          <w:szCs w:val="21"/>
        </w:rPr>
        <w:t>标准制订工作组</w:t>
      </w:r>
    </w:p>
    <w:p w14:paraId="4551FF87" w14:textId="34B6F23F" w:rsidR="00965C0A" w:rsidRPr="002B27EF" w:rsidRDefault="00E626E4" w:rsidP="0008448C">
      <w:pPr>
        <w:spacing w:line="360" w:lineRule="auto"/>
        <w:ind w:right="240" w:firstLineChars="200" w:firstLine="420"/>
        <w:jc w:val="right"/>
      </w:pPr>
      <w:r>
        <w:rPr>
          <w:color w:val="000000"/>
          <w:szCs w:val="21"/>
        </w:rPr>
        <w:t>2021</w:t>
      </w:r>
      <w:r w:rsidR="008F6325">
        <w:rPr>
          <w:rFonts w:hint="eastAsia"/>
          <w:color w:val="000000"/>
          <w:szCs w:val="21"/>
        </w:rPr>
        <w:t>年</w:t>
      </w:r>
      <w:r>
        <w:rPr>
          <w:color w:val="000000"/>
          <w:szCs w:val="21"/>
        </w:rPr>
        <w:t>8</w:t>
      </w:r>
      <w:r w:rsidR="008F6325">
        <w:rPr>
          <w:rFonts w:hint="eastAsia"/>
          <w:color w:val="000000"/>
          <w:szCs w:val="21"/>
        </w:rPr>
        <w:t>月</w:t>
      </w:r>
    </w:p>
    <w:sectPr w:rsidR="00965C0A" w:rsidRPr="002B27E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C44BE" w14:textId="77777777" w:rsidR="00055BB5" w:rsidRDefault="00055BB5" w:rsidP="001753C4">
      <w:r>
        <w:separator/>
      </w:r>
    </w:p>
  </w:endnote>
  <w:endnote w:type="continuationSeparator" w:id="0">
    <w:p w14:paraId="6909B441" w14:textId="77777777" w:rsidR="00055BB5" w:rsidRDefault="00055BB5" w:rsidP="0017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B71F2" w14:textId="77777777" w:rsidR="00D95C84" w:rsidRDefault="00D95C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D0EF388" w14:textId="77777777" w:rsidR="00D95C84" w:rsidRDefault="00D95C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C1FE" w14:textId="6D67C36F" w:rsidR="00D95C84" w:rsidRDefault="00D95C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9114B">
      <w:rPr>
        <w:rStyle w:val="a7"/>
        <w:noProof/>
      </w:rPr>
      <w:t>7</w:t>
    </w:r>
    <w:r>
      <w:rPr>
        <w:rStyle w:val="a7"/>
      </w:rPr>
      <w:fldChar w:fldCharType="end"/>
    </w:r>
  </w:p>
  <w:p w14:paraId="2B3FF3EF" w14:textId="77777777" w:rsidR="00D95C84" w:rsidRDefault="00D95C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2174" w14:textId="77777777" w:rsidR="00055BB5" w:rsidRDefault="00055BB5" w:rsidP="001753C4">
      <w:r>
        <w:separator/>
      </w:r>
    </w:p>
  </w:footnote>
  <w:footnote w:type="continuationSeparator" w:id="0">
    <w:p w14:paraId="7FA9B738" w14:textId="77777777" w:rsidR="00055BB5" w:rsidRDefault="00055BB5" w:rsidP="00175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48CB54B3"/>
    <w:multiLevelType w:val="multilevel"/>
    <w:tmpl w:val="BD9EF9E8"/>
    <w:lvl w:ilvl="0">
      <w:start w:val="1"/>
      <w:numFmt w:val="decimal"/>
      <w:lvlText w:val="%1."/>
      <w:lvlJc w:val="left"/>
      <w:pPr>
        <w:ind w:left="360" w:hanging="360"/>
      </w:pPr>
      <w:rPr>
        <w:rFonts w:hint="default"/>
      </w:rPr>
    </w:lvl>
    <w:lvl w:ilvl="1">
      <w:start w:val="1"/>
      <w:numFmt w:val="decimal"/>
      <w:isLgl/>
      <w:lvlText w:val="%1.%2"/>
      <w:lvlJc w:val="left"/>
      <w:pPr>
        <w:ind w:left="888" w:hanging="468"/>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800" w:hanging="1440"/>
      </w:pPr>
      <w:rPr>
        <w:rFonts w:hint="default"/>
      </w:rPr>
    </w:lvl>
  </w:abstractNum>
  <w:abstractNum w:abstractNumId="2">
    <w:nsid w:val="7D492DAD"/>
    <w:multiLevelType w:val="multilevel"/>
    <w:tmpl w:val="85F0D270"/>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49E"/>
    <w:rsid w:val="00001DF6"/>
    <w:rsid w:val="00004E1A"/>
    <w:rsid w:val="00005E23"/>
    <w:rsid w:val="00006B00"/>
    <w:rsid w:val="000070A4"/>
    <w:rsid w:val="00011F4C"/>
    <w:rsid w:val="0001655D"/>
    <w:rsid w:val="0002366E"/>
    <w:rsid w:val="0002660D"/>
    <w:rsid w:val="000304FE"/>
    <w:rsid w:val="00030758"/>
    <w:rsid w:val="00030CC8"/>
    <w:rsid w:val="00031F86"/>
    <w:rsid w:val="0003232B"/>
    <w:rsid w:val="00037D2F"/>
    <w:rsid w:val="00040AAD"/>
    <w:rsid w:val="00041A3A"/>
    <w:rsid w:val="00041F99"/>
    <w:rsid w:val="0004528A"/>
    <w:rsid w:val="0004619C"/>
    <w:rsid w:val="00050846"/>
    <w:rsid w:val="00054909"/>
    <w:rsid w:val="00055BB5"/>
    <w:rsid w:val="00056F4F"/>
    <w:rsid w:val="00057B75"/>
    <w:rsid w:val="000648A8"/>
    <w:rsid w:val="00064CFC"/>
    <w:rsid w:val="00065CBD"/>
    <w:rsid w:val="0006665A"/>
    <w:rsid w:val="00070C97"/>
    <w:rsid w:val="000715B5"/>
    <w:rsid w:val="000749A5"/>
    <w:rsid w:val="00074E92"/>
    <w:rsid w:val="00076552"/>
    <w:rsid w:val="00081B9D"/>
    <w:rsid w:val="000831C8"/>
    <w:rsid w:val="0008448C"/>
    <w:rsid w:val="00084984"/>
    <w:rsid w:val="00084B31"/>
    <w:rsid w:val="000868A2"/>
    <w:rsid w:val="00091FE3"/>
    <w:rsid w:val="00094760"/>
    <w:rsid w:val="00095D11"/>
    <w:rsid w:val="00097AF2"/>
    <w:rsid w:val="000A07C9"/>
    <w:rsid w:val="000B09AA"/>
    <w:rsid w:val="000B79F1"/>
    <w:rsid w:val="000C0731"/>
    <w:rsid w:val="000C084B"/>
    <w:rsid w:val="000C08B2"/>
    <w:rsid w:val="000C0D1F"/>
    <w:rsid w:val="000C5DC6"/>
    <w:rsid w:val="000D6EE6"/>
    <w:rsid w:val="000E0149"/>
    <w:rsid w:val="000E20A8"/>
    <w:rsid w:val="000E7129"/>
    <w:rsid w:val="000F0CB1"/>
    <w:rsid w:val="000F2467"/>
    <w:rsid w:val="000F4601"/>
    <w:rsid w:val="000F5250"/>
    <w:rsid w:val="000F6933"/>
    <w:rsid w:val="00100794"/>
    <w:rsid w:val="00102034"/>
    <w:rsid w:val="0010257E"/>
    <w:rsid w:val="00107A9A"/>
    <w:rsid w:val="00111951"/>
    <w:rsid w:val="00112403"/>
    <w:rsid w:val="001147A9"/>
    <w:rsid w:val="00114C6E"/>
    <w:rsid w:val="0011797C"/>
    <w:rsid w:val="0012399E"/>
    <w:rsid w:val="001259C5"/>
    <w:rsid w:val="00125F16"/>
    <w:rsid w:val="001268E5"/>
    <w:rsid w:val="00130F8D"/>
    <w:rsid w:val="00131BAF"/>
    <w:rsid w:val="0013323D"/>
    <w:rsid w:val="001340AC"/>
    <w:rsid w:val="0013446E"/>
    <w:rsid w:val="0013677B"/>
    <w:rsid w:val="00137F23"/>
    <w:rsid w:val="00144E09"/>
    <w:rsid w:val="00145B98"/>
    <w:rsid w:val="00147240"/>
    <w:rsid w:val="00150F20"/>
    <w:rsid w:val="001511D1"/>
    <w:rsid w:val="00151942"/>
    <w:rsid w:val="0015535D"/>
    <w:rsid w:val="00156AF5"/>
    <w:rsid w:val="001622EB"/>
    <w:rsid w:val="001676DB"/>
    <w:rsid w:val="00173C55"/>
    <w:rsid w:val="001753C4"/>
    <w:rsid w:val="00177851"/>
    <w:rsid w:val="00182985"/>
    <w:rsid w:val="00182A6A"/>
    <w:rsid w:val="00184B01"/>
    <w:rsid w:val="00185847"/>
    <w:rsid w:val="001913E3"/>
    <w:rsid w:val="00192156"/>
    <w:rsid w:val="001944D1"/>
    <w:rsid w:val="001A05AF"/>
    <w:rsid w:val="001A0C35"/>
    <w:rsid w:val="001A0FF3"/>
    <w:rsid w:val="001A4F8E"/>
    <w:rsid w:val="001A6652"/>
    <w:rsid w:val="001A79CB"/>
    <w:rsid w:val="001B0673"/>
    <w:rsid w:val="001B4E38"/>
    <w:rsid w:val="001C4641"/>
    <w:rsid w:val="001C5FC9"/>
    <w:rsid w:val="001D62EB"/>
    <w:rsid w:val="001E1638"/>
    <w:rsid w:val="001E5A08"/>
    <w:rsid w:val="001F0526"/>
    <w:rsid w:val="001F1E74"/>
    <w:rsid w:val="001F4506"/>
    <w:rsid w:val="00204E2F"/>
    <w:rsid w:val="00206494"/>
    <w:rsid w:val="00210E54"/>
    <w:rsid w:val="0021380B"/>
    <w:rsid w:val="00224A57"/>
    <w:rsid w:val="00226B70"/>
    <w:rsid w:val="002313AE"/>
    <w:rsid w:val="002316CD"/>
    <w:rsid w:val="0023246C"/>
    <w:rsid w:val="00232BB5"/>
    <w:rsid w:val="0023396A"/>
    <w:rsid w:val="00237BA8"/>
    <w:rsid w:val="00252D3F"/>
    <w:rsid w:val="002544C6"/>
    <w:rsid w:val="00256F26"/>
    <w:rsid w:val="002577E5"/>
    <w:rsid w:val="00262B5B"/>
    <w:rsid w:val="002643D7"/>
    <w:rsid w:val="0027644C"/>
    <w:rsid w:val="00280AC8"/>
    <w:rsid w:val="00283DF5"/>
    <w:rsid w:val="0028629D"/>
    <w:rsid w:val="00286310"/>
    <w:rsid w:val="002871AE"/>
    <w:rsid w:val="002917B7"/>
    <w:rsid w:val="00291B6F"/>
    <w:rsid w:val="00291DA7"/>
    <w:rsid w:val="0029350B"/>
    <w:rsid w:val="00297D71"/>
    <w:rsid w:val="002A0903"/>
    <w:rsid w:val="002A6EE4"/>
    <w:rsid w:val="002A72DE"/>
    <w:rsid w:val="002A7C9E"/>
    <w:rsid w:val="002B27EF"/>
    <w:rsid w:val="002B47A1"/>
    <w:rsid w:val="002B4C1F"/>
    <w:rsid w:val="002C135B"/>
    <w:rsid w:val="002C33FC"/>
    <w:rsid w:val="002C6C7B"/>
    <w:rsid w:val="002C77C3"/>
    <w:rsid w:val="002D03FC"/>
    <w:rsid w:val="002D1846"/>
    <w:rsid w:val="002D1F88"/>
    <w:rsid w:val="002D2347"/>
    <w:rsid w:val="002D2364"/>
    <w:rsid w:val="002D34BA"/>
    <w:rsid w:val="002E0A5A"/>
    <w:rsid w:val="002E3F33"/>
    <w:rsid w:val="002E6911"/>
    <w:rsid w:val="002E70DB"/>
    <w:rsid w:val="002E714C"/>
    <w:rsid w:val="002E7C41"/>
    <w:rsid w:val="00302003"/>
    <w:rsid w:val="003025E2"/>
    <w:rsid w:val="00303887"/>
    <w:rsid w:val="00303AA0"/>
    <w:rsid w:val="003046B7"/>
    <w:rsid w:val="00305151"/>
    <w:rsid w:val="0030660B"/>
    <w:rsid w:val="003072D9"/>
    <w:rsid w:val="0031309D"/>
    <w:rsid w:val="00313901"/>
    <w:rsid w:val="00314868"/>
    <w:rsid w:val="00316E13"/>
    <w:rsid w:val="00317EF4"/>
    <w:rsid w:val="00323ECD"/>
    <w:rsid w:val="00327BF6"/>
    <w:rsid w:val="00332A29"/>
    <w:rsid w:val="003362AF"/>
    <w:rsid w:val="003413FC"/>
    <w:rsid w:val="0034301C"/>
    <w:rsid w:val="0034608D"/>
    <w:rsid w:val="00350130"/>
    <w:rsid w:val="00350732"/>
    <w:rsid w:val="003511E9"/>
    <w:rsid w:val="00352D56"/>
    <w:rsid w:val="00355825"/>
    <w:rsid w:val="00357E3C"/>
    <w:rsid w:val="003678FF"/>
    <w:rsid w:val="00367E31"/>
    <w:rsid w:val="003736D2"/>
    <w:rsid w:val="00380446"/>
    <w:rsid w:val="00382D3F"/>
    <w:rsid w:val="00386D1D"/>
    <w:rsid w:val="00393DA2"/>
    <w:rsid w:val="00394444"/>
    <w:rsid w:val="003946BB"/>
    <w:rsid w:val="00394CED"/>
    <w:rsid w:val="003974F8"/>
    <w:rsid w:val="003A3838"/>
    <w:rsid w:val="003A4A87"/>
    <w:rsid w:val="003A58BB"/>
    <w:rsid w:val="003B5EA9"/>
    <w:rsid w:val="003B606F"/>
    <w:rsid w:val="003B67BC"/>
    <w:rsid w:val="003C2CD2"/>
    <w:rsid w:val="003C5FDF"/>
    <w:rsid w:val="003C78A9"/>
    <w:rsid w:val="003D0CB5"/>
    <w:rsid w:val="003D12D3"/>
    <w:rsid w:val="003D24A1"/>
    <w:rsid w:val="003D2865"/>
    <w:rsid w:val="003D3720"/>
    <w:rsid w:val="003D4F0D"/>
    <w:rsid w:val="003D6002"/>
    <w:rsid w:val="003E10E9"/>
    <w:rsid w:val="003E1E1F"/>
    <w:rsid w:val="003E208A"/>
    <w:rsid w:val="003E4C5F"/>
    <w:rsid w:val="003E512A"/>
    <w:rsid w:val="003E7FEB"/>
    <w:rsid w:val="003F3209"/>
    <w:rsid w:val="003F47CA"/>
    <w:rsid w:val="003F59E4"/>
    <w:rsid w:val="004011A9"/>
    <w:rsid w:val="004019B0"/>
    <w:rsid w:val="004063D6"/>
    <w:rsid w:val="004066CF"/>
    <w:rsid w:val="00406883"/>
    <w:rsid w:val="0041095D"/>
    <w:rsid w:val="0041108D"/>
    <w:rsid w:val="00411621"/>
    <w:rsid w:val="004146B4"/>
    <w:rsid w:val="004147B0"/>
    <w:rsid w:val="00417659"/>
    <w:rsid w:val="00422A70"/>
    <w:rsid w:val="0042376D"/>
    <w:rsid w:val="0042699B"/>
    <w:rsid w:val="004311A2"/>
    <w:rsid w:val="00432BE3"/>
    <w:rsid w:val="00432C61"/>
    <w:rsid w:val="00432FB8"/>
    <w:rsid w:val="00436053"/>
    <w:rsid w:val="00441A9F"/>
    <w:rsid w:val="00441B84"/>
    <w:rsid w:val="00441CA6"/>
    <w:rsid w:val="004443AE"/>
    <w:rsid w:val="004456A7"/>
    <w:rsid w:val="00445F61"/>
    <w:rsid w:val="00447980"/>
    <w:rsid w:val="00450BA8"/>
    <w:rsid w:val="00453A7A"/>
    <w:rsid w:val="00454E2D"/>
    <w:rsid w:val="00461318"/>
    <w:rsid w:val="0046720B"/>
    <w:rsid w:val="004705B6"/>
    <w:rsid w:val="004722D4"/>
    <w:rsid w:val="004728A2"/>
    <w:rsid w:val="00474835"/>
    <w:rsid w:val="00477B25"/>
    <w:rsid w:val="0048180D"/>
    <w:rsid w:val="00482484"/>
    <w:rsid w:val="004843B0"/>
    <w:rsid w:val="00485B19"/>
    <w:rsid w:val="00486273"/>
    <w:rsid w:val="00486702"/>
    <w:rsid w:val="004869F0"/>
    <w:rsid w:val="00487ABE"/>
    <w:rsid w:val="00490B12"/>
    <w:rsid w:val="00490C51"/>
    <w:rsid w:val="00492C79"/>
    <w:rsid w:val="004931D0"/>
    <w:rsid w:val="00494E8F"/>
    <w:rsid w:val="00495367"/>
    <w:rsid w:val="004A2519"/>
    <w:rsid w:val="004A4249"/>
    <w:rsid w:val="004A47B7"/>
    <w:rsid w:val="004A544F"/>
    <w:rsid w:val="004A60A4"/>
    <w:rsid w:val="004A708E"/>
    <w:rsid w:val="004A768D"/>
    <w:rsid w:val="004B0CF9"/>
    <w:rsid w:val="004B0D58"/>
    <w:rsid w:val="004B0D5C"/>
    <w:rsid w:val="004B11B9"/>
    <w:rsid w:val="004B1F8B"/>
    <w:rsid w:val="004B3FD6"/>
    <w:rsid w:val="004B62A8"/>
    <w:rsid w:val="004C0E80"/>
    <w:rsid w:val="004C4AA4"/>
    <w:rsid w:val="004C7711"/>
    <w:rsid w:val="004D0A22"/>
    <w:rsid w:val="004D0B29"/>
    <w:rsid w:val="004E1B9B"/>
    <w:rsid w:val="004E743D"/>
    <w:rsid w:val="004F1143"/>
    <w:rsid w:val="004F28C4"/>
    <w:rsid w:val="0050003D"/>
    <w:rsid w:val="005017DF"/>
    <w:rsid w:val="005027FF"/>
    <w:rsid w:val="00502DD4"/>
    <w:rsid w:val="00503008"/>
    <w:rsid w:val="00503142"/>
    <w:rsid w:val="00506EB6"/>
    <w:rsid w:val="005113E9"/>
    <w:rsid w:val="00512D14"/>
    <w:rsid w:val="0051499F"/>
    <w:rsid w:val="0051515D"/>
    <w:rsid w:val="0051621C"/>
    <w:rsid w:val="00520179"/>
    <w:rsid w:val="00523682"/>
    <w:rsid w:val="00523AD3"/>
    <w:rsid w:val="00524CE2"/>
    <w:rsid w:val="005252F3"/>
    <w:rsid w:val="00526CAC"/>
    <w:rsid w:val="00532BFB"/>
    <w:rsid w:val="0053325F"/>
    <w:rsid w:val="005338D0"/>
    <w:rsid w:val="00533BE0"/>
    <w:rsid w:val="00533CD4"/>
    <w:rsid w:val="00536832"/>
    <w:rsid w:val="005373FC"/>
    <w:rsid w:val="00547E02"/>
    <w:rsid w:val="0055037B"/>
    <w:rsid w:val="00551BF2"/>
    <w:rsid w:val="00553672"/>
    <w:rsid w:val="00553DFE"/>
    <w:rsid w:val="00557B77"/>
    <w:rsid w:val="00557DC8"/>
    <w:rsid w:val="005614BF"/>
    <w:rsid w:val="005630D2"/>
    <w:rsid w:val="005654DB"/>
    <w:rsid w:val="005703E9"/>
    <w:rsid w:val="00572574"/>
    <w:rsid w:val="005732EA"/>
    <w:rsid w:val="00574127"/>
    <w:rsid w:val="005746A0"/>
    <w:rsid w:val="00575E02"/>
    <w:rsid w:val="0057664F"/>
    <w:rsid w:val="00576C9E"/>
    <w:rsid w:val="00577233"/>
    <w:rsid w:val="00577E4A"/>
    <w:rsid w:val="0058651C"/>
    <w:rsid w:val="005873D5"/>
    <w:rsid w:val="00590AB3"/>
    <w:rsid w:val="00595565"/>
    <w:rsid w:val="0059625E"/>
    <w:rsid w:val="00596896"/>
    <w:rsid w:val="005A0A7F"/>
    <w:rsid w:val="005A190E"/>
    <w:rsid w:val="005A2ABE"/>
    <w:rsid w:val="005A6FDB"/>
    <w:rsid w:val="005B14E7"/>
    <w:rsid w:val="005B4CDB"/>
    <w:rsid w:val="005B4DF1"/>
    <w:rsid w:val="005B60C7"/>
    <w:rsid w:val="005C304E"/>
    <w:rsid w:val="005C4B9A"/>
    <w:rsid w:val="005C632F"/>
    <w:rsid w:val="005C704D"/>
    <w:rsid w:val="005C709B"/>
    <w:rsid w:val="005E1918"/>
    <w:rsid w:val="005E2B28"/>
    <w:rsid w:val="005E2B74"/>
    <w:rsid w:val="005E4157"/>
    <w:rsid w:val="005E56B4"/>
    <w:rsid w:val="005E5F6F"/>
    <w:rsid w:val="005E7732"/>
    <w:rsid w:val="005F3A75"/>
    <w:rsid w:val="005F5A40"/>
    <w:rsid w:val="00602DB9"/>
    <w:rsid w:val="00604D52"/>
    <w:rsid w:val="006063BC"/>
    <w:rsid w:val="00610410"/>
    <w:rsid w:val="006125FC"/>
    <w:rsid w:val="00614E18"/>
    <w:rsid w:val="00615B23"/>
    <w:rsid w:val="00620991"/>
    <w:rsid w:val="006214D0"/>
    <w:rsid w:val="00624425"/>
    <w:rsid w:val="00627EE9"/>
    <w:rsid w:val="00631112"/>
    <w:rsid w:val="00632B8F"/>
    <w:rsid w:val="006374C3"/>
    <w:rsid w:val="0063787B"/>
    <w:rsid w:val="006401B6"/>
    <w:rsid w:val="0064362A"/>
    <w:rsid w:val="006437DD"/>
    <w:rsid w:val="00644F50"/>
    <w:rsid w:val="00646C79"/>
    <w:rsid w:val="00647250"/>
    <w:rsid w:val="00647D76"/>
    <w:rsid w:val="00652666"/>
    <w:rsid w:val="00654579"/>
    <w:rsid w:val="00661BD2"/>
    <w:rsid w:val="0066750C"/>
    <w:rsid w:val="006705FC"/>
    <w:rsid w:val="00672319"/>
    <w:rsid w:val="006727C0"/>
    <w:rsid w:val="0067410F"/>
    <w:rsid w:val="006754DF"/>
    <w:rsid w:val="00675C76"/>
    <w:rsid w:val="00675D52"/>
    <w:rsid w:val="00676988"/>
    <w:rsid w:val="00677A93"/>
    <w:rsid w:val="00681922"/>
    <w:rsid w:val="00681B0B"/>
    <w:rsid w:val="006839AD"/>
    <w:rsid w:val="006842AC"/>
    <w:rsid w:val="00685393"/>
    <w:rsid w:val="006906D9"/>
    <w:rsid w:val="00690CC9"/>
    <w:rsid w:val="006944CC"/>
    <w:rsid w:val="006953C4"/>
    <w:rsid w:val="006A08D0"/>
    <w:rsid w:val="006A0B5E"/>
    <w:rsid w:val="006A1107"/>
    <w:rsid w:val="006A470F"/>
    <w:rsid w:val="006A531F"/>
    <w:rsid w:val="006A68DC"/>
    <w:rsid w:val="006A73E5"/>
    <w:rsid w:val="006B546A"/>
    <w:rsid w:val="006B56B5"/>
    <w:rsid w:val="006C1BC3"/>
    <w:rsid w:val="006C58FF"/>
    <w:rsid w:val="006C740F"/>
    <w:rsid w:val="006C7A4F"/>
    <w:rsid w:val="006D268C"/>
    <w:rsid w:val="006D2D3F"/>
    <w:rsid w:val="006D4479"/>
    <w:rsid w:val="006D4A9C"/>
    <w:rsid w:val="006D60BD"/>
    <w:rsid w:val="006D7588"/>
    <w:rsid w:val="006E3871"/>
    <w:rsid w:val="006E703F"/>
    <w:rsid w:val="006F29DE"/>
    <w:rsid w:val="006F40F9"/>
    <w:rsid w:val="00701DEC"/>
    <w:rsid w:val="00710AA4"/>
    <w:rsid w:val="0071467A"/>
    <w:rsid w:val="007146F3"/>
    <w:rsid w:val="00716EB1"/>
    <w:rsid w:val="00723F84"/>
    <w:rsid w:val="00725F40"/>
    <w:rsid w:val="00726844"/>
    <w:rsid w:val="00732521"/>
    <w:rsid w:val="007340AB"/>
    <w:rsid w:val="00734E14"/>
    <w:rsid w:val="00736680"/>
    <w:rsid w:val="007450E5"/>
    <w:rsid w:val="00751908"/>
    <w:rsid w:val="00752F2C"/>
    <w:rsid w:val="00753B7D"/>
    <w:rsid w:val="00755DC2"/>
    <w:rsid w:val="00761C44"/>
    <w:rsid w:val="007627BE"/>
    <w:rsid w:val="00763B57"/>
    <w:rsid w:val="007641E7"/>
    <w:rsid w:val="00764827"/>
    <w:rsid w:val="00771A86"/>
    <w:rsid w:val="00775C7B"/>
    <w:rsid w:val="007760F0"/>
    <w:rsid w:val="0078259A"/>
    <w:rsid w:val="00783181"/>
    <w:rsid w:val="00783698"/>
    <w:rsid w:val="007863D7"/>
    <w:rsid w:val="00786A78"/>
    <w:rsid w:val="0079054D"/>
    <w:rsid w:val="00790FC8"/>
    <w:rsid w:val="00797204"/>
    <w:rsid w:val="007977AC"/>
    <w:rsid w:val="00797800"/>
    <w:rsid w:val="00797DDC"/>
    <w:rsid w:val="007A01F4"/>
    <w:rsid w:val="007A20E7"/>
    <w:rsid w:val="007A2BBB"/>
    <w:rsid w:val="007A4630"/>
    <w:rsid w:val="007A7C42"/>
    <w:rsid w:val="007B0AF6"/>
    <w:rsid w:val="007C0B14"/>
    <w:rsid w:val="007C19F7"/>
    <w:rsid w:val="007C4A7B"/>
    <w:rsid w:val="007D65FB"/>
    <w:rsid w:val="007D7CB9"/>
    <w:rsid w:val="007E0284"/>
    <w:rsid w:val="007E36A2"/>
    <w:rsid w:val="007E4326"/>
    <w:rsid w:val="007F2EA8"/>
    <w:rsid w:val="007F73A7"/>
    <w:rsid w:val="00801341"/>
    <w:rsid w:val="00810B08"/>
    <w:rsid w:val="00812050"/>
    <w:rsid w:val="00812D6D"/>
    <w:rsid w:val="00813667"/>
    <w:rsid w:val="008206B6"/>
    <w:rsid w:val="008217A4"/>
    <w:rsid w:val="008217C2"/>
    <w:rsid w:val="00824B85"/>
    <w:rsid w:val="00824B91"/>
    <w:rsid w:val="00824DEB"/>
    <w:rsid w:val="00827BDA"/>
    <w:rsid w:val="00827DDE"/>
    <w:rsid w:val="00830B3B"/>
    <w:rsid w:val="00834E41"/>
    <w:rsid w:val="008359F4"/>
    <w:rsid w:val="00840B6B"/>
    <w:rsid w:val="00841A8B"/>
    <w:rsid w:val="00841CFD"/>
    <w:rsid w:val="00844F76"/>
    <w:rsid w:val="008466F0"/>
    <w:rsid w:val="00851A3C"/>
    <w:rsid w:val="00855E43"/>
    <w:rsid w:val="00856F31"/>
    <w:rsid w:val="008637EB"/>
    <w:rsid w:val="008650C9"/>
    <w:rsid w:val="00865AF8"/>
    <w:rsid w:val="00865B93"/>
    <w:rsid w:val="00872E32"/>
    <w:rsid w:val="00872EAE"/>
    <w:rsid w:val="00873192"/>
    <w:rsid w:val="00873619"/>
    <w:rsid w:val="00877BC0"/>
    <w:rsid w:val="00880104"/>
    <w:rsid w:val="00883064"/>
    <w:rsid w:val="00884C5E"/>
    <w:rsid w:val="00885B0D"/>
    <w:rsid w:val="0088601F"/>
    <w:rsid w:val="00887963"/>
    <w:rsid w:val="008879BC"/>
    <w:rsid w:val="00890DF2"/>
    <w:rsid w:val="0089138E"/>
    <w:rsid w:val="00891B1E"/>
    <w:rsid w:val="008A6C8E"/>
    <w:rsid w:val="008B2BF8"/>
    <w:rsid w:val="008B6EEB"/>
    <w:rsid w:val="008B6FD1"/>
    <w:rsid w:val="008C1BB9"/>
    <w:rsid w:val="008C2227"/>
    <w:rsid w:val="008C6E03"/>
    <w:rsid w:val="008C771B"/>
    <w:rsid w:val="008D16CF"/>
    <w:rsid w:val="008D6020"/>
    <w:rsid w:val="008D665A"/>
    <w:rsid w:val="008E0324"/>
    <w:rsid w:val="008E174F"/>
    <w:rsid w:val="008E20A5"/>
    <w:rsid w:val="008E3D5E"/>
    <w:rsid w:val="008E6CC8"/>
    <w:rsid w:val="008F2664"/>
    <w:rsid w:val="008F29DF"/>
    <w:rsid w:val="008F6325"/>
    <w:rsid w:val="0090074D"/>
    <w:rsid w:val="009063A5"/>
    <w:rsid w:val="009078A8"/>
    <w:rsid w:val="00907EEC"/>
    <w:rsid w:val="0091089F"/>
    <w:rsid w:val="0091094F"/>
    <w:rsid w:val="00914661"/>
    <w:rsid w:val="00917103"/>
    <w:rsid w:val="00920545"/>
    <w:rsid w:val="0093490E"/>
    <w:rsid w:val="009406E3"/>
    <w:rsid w:val="00944A31"/>
    <w:rsid w:val="00947B52"/>
    <w:rsid w:val="0095041E"/>
    <w:rsid w:val="0095227E"/>
    <w:rsid w:val="00957596"/>
    <w:rsid w:val="009576D0"/>
    <w:rsid w:val="00963D8F"/>
    <w:rsid w:val="00965C0A"/>
    <w:rsid w:val="00965D91"/>
    <w:rsid w:val="0097188A"/>
    <w:rsid w:val="00973166"/>
    <w:rsid w:val="00974F67"/>
    <w:rsid w:val="00977510"/>
    <w:rsid w:val="00980D2D"/>
    <w:rsid w:val="009823F4"/>
    <w:rsid w:val="009843F6"/>
    <w:rsid w:val="00986346"/>
    <w:rsid w:val="00986B70"/>
    <w:rsid w:val="009907E4"/>
    <w:rsid w:val="0099144D"/>
    <w:rsid w:val="009A221D"/>
    <w:rsid w:val="009A24C7"/>
    <w:rsid w:val="009A3023"/>
    <w:rsid w:val="009A3BC4"/>
    <w:rsid w:val="009A481F"/>
    <w:rsid w:val="009A717B"/>
    <w:rsid w:val="009A795F"/>
    <w:rsid w:val="009A7F86"/>
    <w:rsid w:val="009B40BF"/>
    <w:rsid w:val="009B4456"/>
    <w:rsid w:val="009B698C"/>
    <w:rsid w:val="009C1C5F"/>
    <w:rsid w:val="009D00FA"/>
    <w:rsid w:val="009D30BA"/>
    <w:rsid w:val="009D3D21"/>
    <w:rsid w:val="009D3F1E"/>
    <w:rsid w:val="009D4668"/>
    <w:rsid w:val="009D53F6"/>
    <w:rsid w:val="009D6889"/>
    <w:rsid w:val="009D7AB2"/>
    <w:rsid w:val="009E05EE"/>
    <w:rsid w:val="009E18B9"/>
    <w:rsid w:val="009E6FCF"/>
    <w:rsid w:val="009E78AB"/>
    <w:rsid w:val="009F4F71"/>
    <w:rsid w:val="009F5B20"/>
    <w:rsid w:val="009F604E"/>
    <w:rsid w:val="009F6229"/>
    <w:rsid w:val="009F7BB5"/>
    <w:rsid w:val="00A06FF1"/>
    <w:rsid w:val="00A07932"/>
    <w:rsid w:val="00A11AB6"/>
    <w:rsid w:val="00A132E8"/>
    <w:rsid w:val="00A13600"/>
    <w:rsid w:val="00A157C1"/>
    <w:rsid w:val="00A175FF"/>
    <w:rsid w:val="00A32FE8"/>
    <w:rsid w:val="00A410A7"/>
    <w:rsid w:val="00A4135E"/>
    <w:rsid w:val="00A416A5"/>
    <w:rsid w:val="00A42365"/>
    <w:rsid w:val="00A4385E"/>
    <w:rsid w:val="00A43C1A"/>
    <w:rsid w:val="00A447E7"/>
    <w:rsid w:val="00A50193"/>
    <w:rsid w:val="00A528BE"/>
    <w:rsid w:val="00A52BAF"/>
    <w:rsid w:val="00A54B1D"/>
    <w:rsid w:val="00A550D7"/>
    <w:rsid w:val="00A56DC9"/>
    <w:rsid w:val="00A6205B"/>
    <w:rsid w:val="00A62CD2"/>
    <w:rsid w:val="00A632B4"/>
    <w:rsid w:val="00A634F8"/>
    <w:rsid w:val="00A65216"/>
    <w:rsid w:val="00A66534"/>
    <w:rsid w:val="00A66D53"/>
    <w:rsid w:val="00A739BE"/>
    <w:rsid w:val="00A7734A"/>
    <w:rsid w:val="00A82086"/>
    <w:rsid w:val="00A82737"/>
    <w:rsid w:val="00A900CC"/>
    <w:rsid w:val="00A9211A"/>
    <w:rsid w:val="00A92142"/>
    <w:rsid w:val="00A92FA6"/>
    <w:rsid w:val="00A94557"/>
    <w:rsid w:val="00A95B55"/>
    <w:rsid w:val="00A95E8F"/>
    <w:rsid w:val="00A97B88"/>
    <w:rsid w:val="00AA0810"/>
    <w:rsid w:val="00AA3EAD"/>
    <w:rsid w:val="00AA58AA"/>
    <w:rsid w:val="00AB19C7"/>
    <w:rsid w:val="00AB7C2B"/>
    <w:rsid w:val="00AC0933"/>
    <w:rsid w:val="00AC0AC1"/>
    <w:rsid w:val="00AC0DF4"/>
    <w:rsid w:val="00AC12C7"/>
    <w:rsid w:val="00AC2F26"/>
    <w:rsid w:val="00AC35E8"/>
    <w:rsid w:val="00AC493A"/>
    <w:rsid w:val="00AC62CD"/>
    <w:rsid w:val="00AC6F02"/>
    <w:rsid w:val="00AD03ED"/>
    <w:rsid w:val="00AD5C9E"/>
    <w:rsid w:val="00AE1CA9"/>
    <w:rsid w:val="00AE32B0"/>
    <w:rsid w:val="00AE3860"/>
    <w:rsid w:val="00AE4036"/>
    <w:rsid w:val="00AE7FB6"/>
    <w:rsid w:val="00AF06FC"/>
    <w:rsid w:val="00AF2167"/>
    <w:rsid w:val="00AF2221"/>
    <w:rsid w:val="00AF276C"/>
    <w:rsid w:val="00AF3F69"/>
    <w:rsid w:val="00AF7E66"/>
    <w:rsid w:val="00B00429"/>
    <w:rsid w:val="00B015D1"/>
    <w:rsid w:val="00B058BE"/>
    <w:rsid w:val="00B07BBB"/>
    <w:rsid w:val="00B1431B"/>
    <w:rsid w:val="00B14867"/>
    <w:rsid w:val="00B14C68"/>
    <w:rsid w:val="00B16FA8"/>
    <w:rsid w:val="00B1792B"/>
    <w:rsid w:val="00B20EA1"/>
    <w:rsid w:val="00B2481E"/>
    <w:rsid w:val="00B25580"/>
    <w:rsid w:val="00B37822"/>
    <w:rsid w:val="00B4017A"/>
    <w:rsid w:val="00B40F2B"/>
    <w:rsid w:val="00B42A01"/>
    <w:rsid w:val="00B43539"/>
    <w:rsid w:val="00B43692"/>
    <w:rsid w:val="00B441E5"/>
    <w:rsid w:val="00B45FF3"/>
    <w:rsid w:val="00B469C8"/>
    <w:rsid w:val="00B46D78"/>
    <w:rsid w:val="00B54D0C"/>
    <w:rsid w:val="00B62A09"/>
    <w:rsid w:val="00B677CD"/>
    <w:rsid w:val="00B730C6"/>
    <w:rsid w:val="00B74ABE"/>
    <w:rsid w:val="00B74C41"/>
    <w:rsid w:val="00B828A0"/>
    <w:rsid w:val="00B8302F"/>
    <w:rsid w:val="00B860CB"/>
    <w:rsid w:val="00B87C1C"/>
    <w:rsid w:val="00B90734"/>
    <w:rsid w:val="00B9159A"/>
    <w:rsid w:val="00B95E79"/>
    <w:rsid w:val="00B96F57"/>
    <w:rsid w:val="00B975F2"/>
    <w:rsid w:val="00BA4B12"/>
    <w:rsid w:val="00BA611E"/>
    <w:rsid w:val="00BA6B03"/>
    <w:rsid w:val="00BA72C9"/>
    <w:rsid w:val="00BB0D53"/>
    <w:rsid w:val="00BB3C9A"/>
    <w:rsid w:val="00BB51B2"/>
    <w:rsid w:val="00BB6272"/>
    <w:rsid w:val="00BB6512"/>
    <w:rsid w:val="00BB7481"/>
    <w:rsid w:val="00BC201B"/>
    <w:rsid w:val="00BC3ECD"/>
    <w:rsid w:val="00BC4748"/>
    <w:rsid w:val="00BC51EE"/>
    <w:rsid w:val="00BD42B7"/>
    <w:rsid w:val="00BE3EA9"/>
    <w:rsid w:val="00BE7228"/>
    <w:rsid w:val="00BF0D17"/>
    <w:rsid w:val="00BF1C47"/>
    <w:rsid w:val="00C0618C"/>
    <w:rsid w:val="00C0648C"/>
    <w:rsid w:val="00C07069"/>
    <w:rsid w:val="00C11B65"/>
    <w:rsid w:val="00C121EA"/>
    <w:rsid w:val="00C12434"/>
    <w:rsid w:val="00C16924"/>
    <w:rsid w:val="00C172AE"/>
    <w:rsid w:val="00C17E7C"/>
    <w:rsid w:val="00C20ED1"/>
    <w:rsid w:val="00C31ACE"/>
    <w:rsid w:val="00C33E73"/>
    <w:rsid w:val="00C37844"/>
    <w:rsid w:val="00C45748"/>
    <w:rsid w:val="00C47AC0"/>
    <w:rsid w:val="00C52D29"/>
    <w:rsid w:val="00C53987"/>
    <w:rsid w:val="00C6198F"/>
    <w:rsid w:val="00C63DF0"/>
    <w:rsid w:val="00C64A4A"/>
    <w:rsid w:val="00C70F29"/>
    <w:rsid w:val="00C73A01"/>
    <w:rsid w:val="00C7422E"/>
    <w:rsid w:val="00C8057E"/>
    <w:rsid w:val="00C82AF0"/>
    <w:rsid w:val="00C85D38"/>
    <w:rsid w:val="00C936E9"/>
    <w:rsid w:val="00C94685"/>
    <w:rsid w:val="00CA021C"/>
    <w:rsid w:val="00CA049A"/>
    <w:rsid w:val="00CA3805"/>
    <w:rsid w:val="00CB4791"/>
    <w:rsid w:val="00CC090A"/>
    <w:rsid w:val="00CC2C20"/>
    <w:rsid w:val="00CC6FD8"/>
    <w:rsid w:val="00CC7593"/>
    <w:rsid w:val="00CC7A8E"/>
    <w:rsid w:val="00CD0E00"/>
    <w:rsid w:val="00CD318F"/>
    <w:rsid w:val="00CD4344"/>
    <w:rsid w:val="00CD796A"/>
    <w:rsid w:val="00CE14C1"/>
    <w:rsid w:val="00CE1D73"/>
    <w:rsid w:val="00CE4E9A"/>
    <w:rsid w:val="00CE55DD"/>
    <w:rsid w:val="00CE5E2A"/>
    <w:rsid w:val="00CE6A46"/>
    <w:rsid w:val="00D00473"/>
    <w:rsid w:val="00D0144C"/>
    <w:rsid w:val="00D03C98"/>
    <w:rsid w:val="00D03D4D"/>
    <w:rsid w:val="00D03F98"/>
    <w:rsid w:val="00D059FC"/>
    <w:rsid w:val="00D0625D"/>
    <w:rsid w:val="00D1173C"/>
    <w:rsid w:val="00D13654"/>
    <w:rsid w:val="00D173D0"/>
    <w:rsid w:val="00D1755A"/>
    <w:rsid w:val="00D20302"/>
    <w:rsid w:val="00D210B4"/>
    <w:rsid w:val="00D23480"/>
    <w:rsid w:val="00D2426B"/>
    <w:rsid w:val="00D25111"/>
    <w:rsid w:val="00D32199"/>
    <w:rsid w:val="00D32577"/>
    <w:rsid w:val="00D358C5"/>
    <w:rsid w:val="00D37429"/>
    <w:rsid w:val="00D377A4"/>
    <w:rsid w:val="00D401A6"/>
    <w:rsid w:val="00D40993"/>
    <w:rsid w:val="00D44606"/>
    <w:rsid w:val="00D50F49"/>
    <w:rsid w:val="00D55C42"/>
    <w:rsid w:val="00D56F92"/>
    <w:rsid w:val="00D57BC2"/>
    <w:rsid w:val="00D6146A"/>
    <w:rsid w:val="00D651F6"/>
    <w:rsid w:val="00D66286"/>
    <w:rsid w:val="00D66BD3"/>
    <w:rsid w:val="00D70FDA"/>
    <w:rsid w:val="00D71698"/>
    <w:rsid w:val="00D73319"/>
    <w:rsid w:val="00D74CD9"/>
    <w:rsid w:val="00D80243"/>
    <w:rsid w:val="00D83C1D"/>
    <w:rsid w:val="00D84583"/>
    <w:rsid w:val="00D85957"/>
    <w:rsid w:val="00D85DD8"/>
    <w:rsid w:val="00D87966"/>
    <w:rsid w:val="00D90DA8"/>
    <w:rsid w:val="00D91B17"/>
    <w:rsid w:val="00D91DAB"/>
    <w:rsid w:val="00D9319E"/>
    <w:rsid w:val="00D95638"/>
    <w:rsid w:val="00D95C84"/>
    <w:rsid w:val="00DA3195"/>
    <w:rsid w:val="00DB6BF4"/>
    <w:rsid w:val="00DC1048"/>
    <w:rsid w:val="00DC71EB"/>
    <w:rsid w:val="00DC7685"/>
    <w:rsid w:val="00DD0724"/>
    <w:rsid w:val="00DD37B2"/>
    <w:rsid w:val="00DD4AE9"/>
    <w:rsid w:val="00DD625E"/>
    <w:rsid w:val="00DD795E"/>
    <w:rsid w:val="00DE0A63"/>
    <w:rsid w:val="00DE0B5A"/>
    <w:rsid w:val="00DE0E20"/>
    <w:rsid w:val="00DE17FA"/>
    <w:rsid w:val="00DE288B"/>
    <w:rsid w:val="00DF087A"/>
    <w:rsid w:val="00DF0B2C"/>
    <w:rsid w:val="00DF151E"/>
    <w:rsid w:val="00DF26FA"/>
    <w:rsid w:val="00DF3967"/>
    <w:rsid w:val="00E06B98"/>
    <w:rsid w:val="00E105B1"/>
    <w:rsid w:val="00E106CA"/>
    <w:rsid w:val="00E11651"/>
    <w:rsid w:val="00E12DE2"/>
    <w:rsid w:val="00E151C4"/>
    <w:rsid w:val="00E15B90"/>
    <w:rsid w:val="00E20EBD"/>
    <w:rsid w:val="00E2117A"/>
    <w:rsid w:val="00E30F9A"/>
    <w:rsid w:val="00E3140A"/>
    <w:rsid w:val="00E31787"/>
    <w:rsid w:val="00E319BA"/>
    <w:rsid w:val="00E36A83"/>
    <w:rsid w:val="00E3733A"/>
    <w:rsid w:val="00E40FA4"/>
    <w:rsid w:val="00E43B6B"/>
    <w:rsid w:val="00E46F84"/>
    <w:rsid w:val="00E47E09"/>
    <w:rsid w:val="00E529E6"/>
    <w:rsid w:val="00E60C3F"/>
    <w:rsid w:val="00E61949"/>
    <w:rsid w:val="00E626E4"/>
    <w:rsid w:val="00E62FBD"/>
    <w:rsid w:val="00E66999"/>
    <w:rsid w:val="00E676E1"/>
    <w:rsid w:val="00E72EAB"/>
    <w:rsid w:val="00E74B3E"/>
    <w:rsid w:val="00E83FDF"/>
    <w:rsid w:val="00E855CF"/>
    <w:rsid w:val="00E866FD"/>
    <w:rsid w:val="00E9114B"/>
    <w:rsid w:val="00E94155"/>
    <w:rsid w:val="00E9453D"/>
    <w:rsid w:val="00E966D2"/>
    <w:rsid w:val="00EA23E3"/>
    <w:rsid w:val="00EA56A8"/>
    <w:rsid w:val="00EA7956"/>
    <w:rsid w:val="00EA79FC"/>
    <w:rsid w:val="00EB120A"/>
    <w:rsid w:val="00EB25F4"/>
    <w:rsid w:val="00EB33F3"/>
    <w:rsid w:val="00EB54DF"/>
    <w:rsid w:val="00EB6527"/>
    <w:rsid w:val="00EC6215"/>
    <w:rsid w:val="00EC7DCE"/>
    <w:rsid w:val="00ED13D1"/>
    <w:rsid w:val="00ED1C76"/>
    <w:rsid w:val="00ED33E2"/>
    <w:rsid w:val="00ED4719"/>
    <w:rsid w:val="00ED75E5"/>
    <w:rsid w:val="00EE18C7"/>
    <w:rsid w:val="00EE1F2E"/>
    <w:rsid w:val="00EF16AD"/>
    <w:rsid w:val="00EF37A1"/>
    <w:rsid w:val="00EF4A66"/>
    <w:rsid w:val="00EF4D9A"/>
    <w:rsid w:val="00EF4DDD"/>
    <w:rsid w:val="00F02EC9"/>
    <w:rsid w:val="00F056B8"/>
    <w:rsid w:val="00F07528"/>
    <w:rsid w:val="00F11B4D"/>
    <w:rsid w:val="00F137B0"/>
    <w:rsid w:val="00F220A4"/>
    <w:rsid w:val="00F228D2"/>
    <w:rsid w:val="00F22987"/>
    <w:rsid w:val="00F2508D"/>
    <w:rsid w:val="00F252C3"/>
    <w:rsid w:val="00F328F9"/>
    <w:rsid w:val="00F32E1A"/>
    <w:rsid w:val="00F34BDF"/>
    <w:rsid w:val="00F3637D"/>
    <w:rsid w:val="00F36DAE"/>
    <w:rsid w:val="00F40CE0"/>
    <w:rsid w:val="00F4583B"/>
    <w:rsid w:val="00F45EA5"/>
    <w:rsid w:val="00F46B21"/>
    <w:rsid w:val="00F5125A"/>
    <w:rsid w:val="00F52305"/>
    <w:rsid w:val="00F53EC7"/>
    <w:rsid w:val="00F55D37"/>
    <w:rsid w:val="00F5799F"/>
    <w:rsid w:val="00F63736"/>
    <w:rsid w:val="00F70B83"/>
    <w:rsid w:val="00F72460"/>
    <w:rsid w:val="00F80E16"/>
    <w:rsid w:val="00F817A4"/>
    <w:rsid w:val="00F82FFD"/>
    <w:rsid w:val="00F86EBB"/>
    <w:rsid w:val="00F87152"/>
    <w:rsid w:val="00F9149E"/>
    <w:rsid w:val="00F94DE6"/>
    <w:rsid w:val="00F95A8B"/>
    <w:rsid w:val="00F97067"/>
    <w:rsid w:val="00FA0245"/>
    <w:rsid w:val="00FA45CB"/>
    <w:rsid w:val="00FB12CE"/>
    <w:rsid w:val="00FB1525"/>
    <w:rsid w:val="00FB58F8"/>
    <w:rsid w:val="00FC0431"/>
    <w:rsid w:val="00FC6D9D"/>
    <w:rsid w:val="00FC6EC1"/>
    <w:rsid w:val="00FD0EB7"/>
    <w:rsid w:val="00FD14C6"/>
    <w:rsid w:val="00FD1B2F"/>
    <w:rsid w:val="00FD1D71"/>
    <w:rsid w:val="00FD31FC"/>
    <w:rsid w:val="00FD51FE"/>
    <w:rsid w:val="00FD60D5"/>
    <w:rsid w:val="00FD68EA"/>
    <w:rsid w:val="00FD6BB5"/>
    <w:rsid w:val="00FD6E2A"/>
    <w:rsid w:val="00FE2035"/>
    <w:rsid w:val="00FE7640"/>
    <w:rsid w:val="00FF1785"/>
    <w:rsid w:val="00FF391B"/>
    <w:rsid w:val="00FF5087"/>
    <w:rsid w:val="00FF5C96"/>
    <w:rsid w:val="00FF5D8B"/>
    <w:rsid w:val="00FF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63095"/>
  <w15:docId w15:val="{27E1663D-853E-48A8-9201-2F11A6C5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1B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1B4E3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B4E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175F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4E38"/>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rsid w:val="001B4E38"/>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A175FF"/>
    <w:rPr>
      <w:rFonts w:ascii="Times New Roman" w:eastAsia="宋体" w:hAnsi="Times New Roman" w:cs="Times New Roman"/>
      <w:b/>
      <w:bCs/>
      <w:sz w:val="32"/>
      <w:szCs w:val="32"/>
    </w:rPr>
  </w:style>
  <w:style w:type="paragraph" w:styleId="a3">
    <w:name w:val="header"/>
    <w:basedOn w:val="a"/>
    <w:link w:val="Char"/>
    <w:uiPriority w:val="99"/>
    <w:unhideWhenUsed/>
    <w:rsid w:val="001753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53C4"/>
    <w:rPr>
      <w:sz w:val="18"/>
      <w:szCs w:val="18"/>
    </w:rPr>
  </w:style>
  <w:style w:type="paragraph" w:styleId="a4">
    <w:name w:val="footer"/>
    <w:basedOn w:val="a"/>
    <w:link w:val="Char0"/>
    <w:uiPriority w:val="99"/>
    <w:unhideWhenUsed/>
    <w:rsid w:val="001753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53C4"/>
    <w:rPr>
      <w:sz w:val="18"/>
      <w:szCs w:val="18"/>
    </w:rPr>
  </w:style>
  <w:style w:type="character" w:customStyle="1" w:styleId="datatitle1">
    <w:name w:val="datatitle1"/>
    <w:basedOn w:val="a0"/>
    <w:rsid w:val="006B546A"/>
    <w:rPr>
      <w:b/>
      <w:bCs/>
      <w:color w:val="10619F"/>
      <w:sz w:val="21"/>
      <w:szCs w:val="21"/>
    </w:rPr>
  </w:style>
  <w:style w:type="paragraph" w:customStyle="1" w:styleId="a5">
    <w:name w:val="段"/>
    <w:link w:val="Char1"/>
    <w:rsid w:val="001B4E38"/>
    <w:pPr>
      <w:autoSpaceDE w:val="0"/>
      <w:autoSpaceDN w:val="0"/>
      <w:ind w:firstLineChars="200" w:firstLine="200"/>
      <w:jc w:val="both"/>
    </w:pPr>
    <w:rPr>
      <w:rFonts w:ascii="宋体" w:eastAsia="宋体" w:hAnsi="Times New Roman" w:cs="Times New Roman"/>
      <w:noProof/>
      <w:kern w:val="0"/>
      <w:szCs w:val="20"/>
    </w:rPr>
  </w:style>
  <w:style w:type="paragraph" w:styleId="a6">
    <w:name w:val="Body Text Indent"/>
    <w:basedOn w:val="a"/>
    <w:link w:val="Char2"/>
    <w:rsid w:val="001B4E38"/>
    <w:pPr>
      <w:spacing w:line="360" w:lineRule="auto"/>
      <w:ind w:firstLineChars="400" w:firstLine="840"/>
    </w:pPr>
    <w:rPr>
      <w:color w:val="000000"/>
      <w:szCs w:val="21"/>
    </w:rPr>
  </w:style>
  <w:style w:type="character" w:customStyle="1" w:styleId="Char2">
    <w:name w:val="正文文本缩进 Char"/>
    <w:basedOn w:val="a0"/>
    <w:link w:val="a6"/>
    <w:rsid w:val="001B4E38"/>
    <w:rPr>
      <w:rFonts w:ascii="Times New Roman" w:eastAsia="宋体" w:hAnsi="Times New Roman" w:cs="Times New Roman"/>
      <w:color w:val="000000"/>
      <w:szCs w:val="21"/>
    </w:rPr>
  </w:style>
  <w:style w:type="character" w:styleId="a7">
    <w:name w:val="page number"/>
    <w:basedOn w:val="a0"/>
    <w:rsid w:val="00C0648C"/>
  </w:style>
  <w:style w:type="paragraph" w:customStyle="1" w:styleId="a8">
    <w:name w:val="一级条标题"/>
    <w:basedOn w:val="a"/>
    <w:next w:val="a5"/>
    <w:rsid w:val="00F2508D"/>
    <w:pPr>
      <w:widowControl/>
      <w:outlineLvl w:val="2"/>
    </w:pPr>
    <w:rPr>
      <w:rFonts w:ascii="黑体" w:eastAsia="黑体"/>
      <w:kern w:val="0"/>
      <w:szCs w:val="20"/>
    </w:rPr>
  </w:style>
  <w:style w:type="character" w:styleId="a9">
    <w:name w:val="annotation reference"/>
    <w:semiHidden/>
    <w:rsid w:val="00D1173C"/>
    <w:rPr>
      <w:sz w:val="21"/>
      <w:szCs w:val="21"/>
    </w:rPr>
  </w:style>
  <w:style w:type="paragraph" w:styleId="aa">
    <w:name w:val="annotation text"/>
    <w:basedOn w:val="a"/>
    <w:link w:val="Char3"/>
    <w:semiHidden/>
    <w:rsid w:val="00D1173C"/>
    <w:pPr>
      <w:jc w:val="left"/>
    </w:pPr>
  </w:style>
  <w:style w:type="character" w:customStyle="1" w:styleId="Char3">
    <w:name w:val="批注文字 Char"/>
    <w:basedOn w:val="a0"/>
    <w:link w:val="aa"/>
    <w:semiHidden/>
    <w:rsid w:val="00D1173C"/>
    <w:rPr>
      <w:rFonts w:ascii="Times New Roman" w:eastAsia="宋体" w:hAnsi="Times New Roman" w:cs="Times New Roman"/>
      <w:szCs w:val="24"/>
    </w:rPr>
  </w:style>
  <w:style w:type="paragraph" w:styleId="ab">
    <w:name w:val="Revision"/>
    <w:hidden/>
    <w:uiPriority w:val="99"/>
    <w:semiHidden/>
    <w:rsid w:val="00E06B98"/>
    <w:rPr>
      <w:rFonts w:ascii="Times New Roman" w:eastAsia="宋体" w:hAnsi="Times New Roman" w:cs="Times New Roman"/>
      <w:szCs w:val="24"/>
    </w:rPr>
  </w:style>
  <w:style w:type="paragraph" w:styleId="ac">
    <w:name w:val="Balloon Text"/>
    <w:basedOn w:val="a"/>
    <w:link w:val="Char4"/>
    <w:uiPriority w:val="99"/>
    <w:semiHidden/>
    <w:unhideWhenUsed/>
    <w:rsid w:val="00E06B98"/>
    <w:rPr>
      <w:sz w:val="18"/>
      <w:szCs w:val="18"/>
    </w:rPr>
  </w:style>
  <w:style w:type="character" w:customStyle="1" w:styleId="Char4">
    <w:name w:val="批注框文本 Char"/>
    <w:basedOn w:val="a0"/>
    <w:link w:val="ac"/>
    <w:uiPriority w:val="99"/>
    <w:semiHidden/>
    <w:rsid w:val="00E06B98"/>
    <w:rPr>
      <w:rFonts w:ascii="Times New Roman" w:eastAsia="宋体" w:hAnsi="Times New Roman" w:cs="Times New Roman"/>
      <w:sz w:val="18"/>
      <w:szCs w:val="18"/>
    </w:rPr>
  </w:style>
  <w:style w:type="paragraph" w:styleId="ad">
    <w:name w:val="Normal (Web)"/>
    <w:basedOn w:val="a"/>
    <w:uiPriority w:val="99"/>
    <w:unhideWhenUsed/>
    <w:rsid w:val="009C1C5F"/>
    <w:pPr>
      <w:widowControl/>
      <w:spacing w:before="100" w:beforeAutospacing="1" w:after="100" w:afterAutospacing="1"/>
      <w:jc w:val="left"/>
    </w:pPr>
    <w:rPr>
      <w:rFonts w:ascii="宋体" w:hAnsi="宋体" w:cs="宋体"/>
      <w:kern w:val="0"/>
      <w:sz w:val="24"/>
    </w:rPr>
  </w:style>
  <w:style w:type="paragraph" w:styleId="ae">
    <w:name w:val="caption"/>
    <w:basedOn w:val="a"/>
    <w:next w:val="a"/>
    <w:unhideWhenUsed/>
    <w:qFormat/>
    <w:rsid w:val="00FD68EA"/>
    <w:rPr>
      <w:rFonts w:ascii="Cambria" w:eastAsia="黑体" w:hAnsi="Cambria"/>
      <w:sz w:val="20"/>
      <w:szCs w:val="20"/>
    </w:rPr>
  </w:style>
  <w:style w:type="table" w:styleId="af">
    <w:name w:val="Table Grid"/>
    <w:basedOn w:val="a1"/>
    <w:uiPriority w:val="59"/>
    <w:rsid w:val="004A60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段 Char"/>
    <w:link w:val="a5"/>
    <w:rsid w:val="003974F8"/>
    <w:rPr>
      <w:rFonts w:ascii="宋体" w:eastAsia="宋体" w:hAnsi="Times New Roman" w:cs="Times New Roman"/>
      <w:noProof/>
      <w:kern w:val="0"/>
      <w:szCs w:val="20"/>
    </w:rPr>
  </w:style>
  <w:style w:type="paragraph" w:customStyle="1" w:styleId="af0">
    <w:name w:val="标准书脚_奇数页"/>
    <w:rsid w:val="003974F8"/>
    <w:pPr>
      <w:spacing w:before="120"/>
      <w:ind w:right="198"/>
      <w:jc w:val="right"/>
    </w:pPr>
    <w:rPr>
      <w:rFonts w:ascii="宋体" w:eastAsia="宋体" w:hAnsi="Times New Roman" w:cs="Times New Roman"/>
      <w:kern w:val="0"/>
      <w:sz w:val="18"/>
      <w:szCs w:val="18"/>
    </w:rPr>
  </w:style>
  <w:style w:type="paragraph" w:customStyle="1" w:styleId="af1">
    <w:name w:val="标准书眉_奇数页"/>
    <w:next w:val="a"/>
    <w:rsid w:val="003974F8"/>
    <w:pPr>
      <w:tabs>
        <w:tab w:val="center" w:pos="4154"/>
        <w:tab w:val="right" w:pos="8306"/>
      </w:tabs>
      <w:spacing w:after="220"/>
      <w:jc w:val="right"/>
    </w:pPr>
    <w:rPr>
      <w:rFonts w:ascii="黑体" w:eastAsia="黑体" w:hAnsi="Times New Roman" w:cs="Times New Roman"/>
      <w:noProof/>
      <w:kern w:val="0"/>
      <w:szCs w:val="21"/>
    </w:rPr>
  </w:style>
  <w:style w:type="paragraph" w:customStyle="1" w:styleId="af2">
    <w:name w:val="章标题"/>
    <w:next w:val="a5"/>
    <w:rsid w:val="003974F8"/>
    <w:pPr>
      <w:spacing w:beforeLines="100" w:before="312" w:afterLines="100" w:after="312"/>
      <w:jc w:val="both"/>
      <w:outlineLvl w:val="1"/>
    </w:pPr>
    <w:rPr>
      <w:rFonts w:ascii="黑体" w:eastAsia="黑体" w:hAnsi="Times New Roman" w:cs="Times New Roman"/>
      <w:kern w:val="0"/>
      <w:szCs w:val="20"/>
    </w:rPr>
  </w:style>
  <w:style w:type="paragraph" w:customStyle="1" w:styleId="af3">
    <w:name w:val="二级条标题"/>
    <w:basedOn w:val="a8"/>
    <w:next w:val="a5"/>
    <w:rsid w:val="003974F8"/>
    <w:pPr>
      <w:spacing w:beforeLines="50" w:before="50" w:afterLines="50" w:after="50"/>
      <w:jc w:val="left"/>
      <w:outlineLvl w:val="3"/>
    </w:pPr>
    <w:rPr>
      <w:szCs w:val="21"/>
    </w:rPr>
  </w:style>
  <w:style w:type="paragraph" w:customStyle="1" w:styleId="af4">
    <w:name w:val="四级条标题"/>
    <w:basedOn w:val="a"/>
    <w:next w:val="a5"/>
    <w:rsid w:val="003974F8"/>
    <w:pPr>
      <w:widowControl/>
      <w:spacing w:beforeLines="50" w:before="50" w:afterLines="50" w:after="50"/>
      <w:jc w:val="left"/>
      <w:outlineLvl w:val="5"/>
    </w:pPr>
    <w:rPr>
      <w:rFonts w:ascii="黑体" w:eastAsia="黑体"/>
      <w:kern w:val="0"/>
      <w:szCs w:val="21"/>
    </w:rPr>
  </w:style>
  <w:style w:type="paragraph" w:customStyle="1" w:styleId="af5">
    <w:name w:val="五级条标题"/>
    <w:basedOn w:val="af4"/>
    <w:next w:val="a5"/>
    <w:rsid w:val="003974F8"/>
    <w:pPr>
      <w:outlineLvl w:val="6"/>
    </w:pPr>
  </w:style>
  <w:style w:type="paragraph" w:styleId="af6">
    <w:name w:val="annotation subject"/>
    <w:basedOn w:val="aa"/>
    <w:next w:val="aa"/>
    <w:link w:val="Char5"/>
    <w:uiPriority w:val="99"/>
    <w:semiHidden/>
    <w:unhideWhenUsed/>
    <w:rsid w:val="00184B01"/>
    <w:rPr>
      <w:b/>
      <w:bCs/>
    </w:rPr>
  </w:style>
  <w:style w:type="character" w:customStyle="1" w:styleId="Char5">
    <w:name w:val="批注主题 Char"/>
    <w:basedOn w:val="Char3"/>
    <w:link w:val="af6"/>
    <w:uiPriority w:val="99"/>
    <w:semiHidden/>
    <w:rsid w:val="00184B01"/>
    <w:rPr>
      <w:rFonts w:ascii="Times New Roman" w:eastAsia="宋体" w:hAnsi="Times New Roman" w:cs="Times New Roman"/>
      <w:b/>
      <w:bCs/>
      <w:szCs w:val="24"/>
    </w:rPr>
  </w:style>
  <w:style w:type="paragraph" w:styleId="af7">
    <w:name w:val="List Paragraph"/>
    <w:basedOn w:val="a"/>
    <w:uiPriority w:val="34"/>
    <w:qFormat/>
    <w:rsid w:val="00144E09"/>
    <w:pPr>
      <w:ind w:firstLineChars="200" w:firstLine="420"/>
    </w:pPr>
  </w:style>
  <w:style w:type="paragraph" w:customStyle="1" w:styleId="Default">
    <w:name w:val="Default"/>
    <w:rsid w:val="00B677CD"/>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20580">
      <w:bodyDiv w:val="1"/>
      <w:marLeft w:val="0"/>
      <w:marRight w:val="0"/>
      <w:marTop w:val="0"/>
      <w:marBottom w:val="0"/>
      <w:divBdr>
        <w:top w:val="none" w:sz="0" w:space="0" w:color="auto"/>
        <w:left w:val="none" w:sz="0" w:space="0" w:color="auto"/>
        <w:bottom w:val="none" w:sz="0" w:space="0" w:color="auto"/>
        <w:right w:val="none" w:sz="0" w:space="0" w:color="auto"/>
      </w:divBdr>
    </w:div>
    <w:div w:id="368998176">
      <w:bodyDiv w:val="1"/>
      <w:marLeft w:val="0"/>
      <w:marRight w:val="0"/>
      <w:marTop w:val="0"/>
      <w:marBottom w:val="0"/>
      <w:divBdr>
        <w:top w:val="none" w:sz="0" w:space="0" w:color="auto"/>
        <w:left w:val="none" w:sz="0" w:space="0" w:color="auto"/>
        <w:bottom w:val="none" w:sz="0" w:space="0" w:color="auto"/>
        <w:right w:val="none" w:sz="0" w:space="0" w:color="auto"/>
      </w:divBdr>
    </w:div>
    <w:div w:id="378433546">
      <w:bodyDiv w:val="1"/>
      <w:marLeft w:val="0"/>
      <w:marRight w:val="0"/>
      <w:marTop w:val="0"/>
      <w:marBottom w:val="0"/>
      <w:divBdr>
        <w:top w:val="none" w:sz="0" w:space="0" w:color="auto"/>
        <w:left w:val="none" w:sz="0" w:space="0" w:color="auto"/>
        <w:bottom w:val="none" w:sz="0" w:space="0" w:color="auto"/>
        <w:right w:val="none" w:sz="0" w:space="0" w:color="auto"/>
      </w:divBdr>
    </w:div>
    <w:div w:id="402334296">
      <w:bodyDiv w:val="1"/>
      <w:marLeft w:val="0"/>
      <w:marRight w:val="0"/>
      <w:marTop w:val="0"/>
      <w:marBottom w:val="0"/>
      <w:divBdr>
        <w:top w:val="none" w:sz="0" w:space="0" w:color="auto"/>
        <w:left w:val="none" w:sz="0" w:space="0" w:color="auto"/>
        <w:bottom w:val="none" w:sz="0" w:space="0" w:color="auto"/>
        <w:right w:val="none" w:sz="0" w:space="0" w:color="auto"/>
      </w:divBdr>
    </w:div>
    <w:div w:id="463280108">
      <w:bodyDiv w:val="1"/>
      <w:marLeft w:val="0"/>
      <w:marRight w:val="0"/>
      <w:marTop w:val="0"/>
      <w:marBottom w:val="0"/>
      <w:divBdr>
        <w:top w:val="none" w:sz="0" w:space="0" w:color="auto"/>
        <w:left w:val="none" w:sz="0" w:space="0" w:color="auto"/>
        <w:bottom w:val="none" w:sz="0" w:space="0" w:color="auto"/>
        <w:right w:val="none" w:sz="0" w:space="0" w:color="auto"/>
      </w:divBdr>
    </w:div>
    <w:div w:id="744841063">
      <w:bodyDiv w:val="1"/>
      <w:marLeft w:val="0"/>
      <w:marRight w:val="0"/>
      <w:marTop w:val="0"/>
      <w:marBottom w:val="0"/>
      <w:divBdr>
        <w:top w:val="none" w:sz="0" w:space="0" w:color="auto"/>
        <w:left w:val="none" w:sz="0" w:space="0" w:color="auto"/>
        <w:bottom w:val="none" w:sz="0" w:space="0" w:color="auto"/>
        <w:right w:val="none" w:sz="0" w:space="0" w:color="auto"/>
      </w:divBdr>
    </w:div>
    <w:div w:id="805244533">
      <w:bodyDiv w:val="1"/>
      <w:marLeft w:val="0"/>
      <w:marRight w:val="0"/>
      <w:marTop w:val="0"/>
      <w:marBottom w:val="0"/>
      <w:divBdr>
        <w:top w:val="none" w:sz="0" w:space="0" w:color="auto"/>
        <w:left w:val="none" w:sz="0" w:space="0" w:color="auto"/>
        <w:bottom w:val="none" w:sz="0" w:space="0" w:color="auto"/>
        <w:right w:val="none" w:sz="0" w:space="0" w:color="auto"/>
      </w:divBdr>
    </w:div>
    <w:div w:id="1050956690">
      <w:bodyDiv w:val="1"/>
      <w:marLeft w:val="0"/>
      <w:marRight w:val="0"/>
      <w:marTop w:val="0"/>
      <w:marBottom w:val="0"/>
      <w:divBdr>
        <w:top w:val="none" w:sz="0" w:space="0" w:color="auto"/>
        <w:left w:val="none" w:sz="0" w:space="0" w:color="auto"/>
        <w:bottom w:val="none" w:sz="0" w:space="0" w:color="auto"/>
        <w:right w:val="none" w:sz="0" w:space="0" w:color="auto"/>
      </w:divBdr>
    </w:div>
    <w:div w:id="1058629247">
      <w:bodyDiv w:val="1"/>
      <w:marLeft w:val="0"/>
      <w:marRight w:val="0"/>
      <w:marTop w:val="0"/>
      <w:marBottom w:val="0"/>
      <w:divBdr>
        <w:top w:val="none" w:sz="0" w:space="0" w:color="auto"/>
        <w:left w:val="none" w:sz="0" w:space="0" w:color="auto"/>
        <w:bottom w:val="none" w:sz="0" w:space="0" w:color="auto"/>
        <w:right w:val="none" w:sz="0" w:space="0" w:color="auto"/>
      </w:divBdr>
    </w:div>
    <w:div w:id="1064374538">
      <w:bodyDiv w:val="1"/>
      <w:marLeft w:val="0"/>
      <w:marRight w:val="0"/>
      <w:marTop w:val="0"/>
      <w:marBottom w:val="0"/>
      <w:divBdr>
        <w:top w:val="none" w:sz="0" w:space="0" w:color="auto"/>
        <w:left w:val="none" w:sz="0" w:space="0" w:color="auto"/>
        <w:bottom w:val="none" w:sz="0" w:space="0" w:color="auto"/>
        <w:right w:val="none" w:sz="0" w:space="0" w:color="auto"/>
      </w:divBdr>
    </w:div>
    <w:div w:id="1650858933">
      <w:bodyDiv w:val="1"/>
      <w:marLeft w:val="0"/>
      <w:marRight w:val="0"/>
      <w:marTop w:val="0"/>
      <w:marBottom w:val="0"/>
      <w:divBdr>
        <w:top w:val="none" w:sz="0" w:space="0" w:color="auto"/>
        <w:left w:val="none" w:sz="0" w:space="0" w:color="auto"/>
        <w:bottom w:val="none" w:sz="0" w:space="0" w:color="auto"/>
        <w:right w:val="none" w:sz="0" w:space="0" w:color="auto"/>
      </w:divBdr>
    </w:div>
    <w:div w:id="175127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B803F-FA02-4835-A265-4184C82A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707</Words>
  <Characters>4032</Characters>
  <Application>Microsoft Office Word</Application>
  <DocSecurity>0</DocSecurity>
  <Lines>33</Lines>
  <Paragraphs>9</Paragraphs>
  <ScaleCrop>false</ScaleCrop>
  <Company>Sky123.Org</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苏晓霞 Xiaoxia SU</cp:lastModifiedBy>
  <cp:revision>4</cp:revision>
  <cp:lastPrinted>2014-08-14T10:49:00Z</cp:lastPrinted>
  <dcterms:created xsi:type="dcterms:W3CDTF">2021-08-12T08:20:00Z</dcterms:created>
  <dcterms:modified xsi:type="dcterms:W3CDTF">2021-08-12T10:19:00Z</dcterms:modified>
</cp:coreProperties>
</file>